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0C" w:rsidRDefault="00DB3C7A" w:rsidP="002B627E">
      <w:pPr>
        <w:ind w:right="-468"/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fldChar w:fldCharType="begin"/>
      </w:r>
      <w:r w:rsidR="00D8660C">
        <w:rPr>
          <w:rFonts w:ascii="Arial" w:hAnsi="Arial" w:cs="Arial"/>
          <w:color w:val="006621"/>
          <w:sz w:val="21"/>
          <w:szCs w:val="21"/>
          <w:shd w:val="clear" w:color="auto" w:fill="FFFFFF"/>
        </w:rPr>
        <w:instrText xml:space="preserve"> HYPERLINK "https://www.youtube.com/watch?v=HvQTUPqhpJU" </w:instrText>
      </w: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fldChar w:fldCharType="separate"/>
      </w:r>
      <w:r w:rsidR="00D8660C" w:rsidRPr="006507ED">
        <w:rPr>
          <w:rStyle w:val="Lienhypertexte"/>
          <w:rFonts w:ascii="Arial" w:hAnsi="Arial" w:cs="Arial"/>
          <w:sz w:val="21"/>
          <w:szCs w:val="21"/>
          <w:shd w:val="clear" w:color="auto" w:fill="FFFFFF"/>
        </w:rPr>
        <w:t>https://www.youtube.com/watch?v=HvQTUPqhpJU</w:t>
      </w: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fldChar w:fldCharType="end"/>
      </w:r>
    </w:p>
    <w:p w:rsidR="00D07A1A" w:rsidRDefault="00DB3C7A" w:rsidP="002B627E">
      <w:pPr>
        <w:ind w:right="-468"/>
      </w:pPr>
      <w:hyperlink r:id="rId8" w:history="1">
        <w:r w:rsidR="00D07A1A" w:rsidRPr="00426906">
          <w:rPr>
            <w:rStyle w:val="Lienhypertexte"/>
            <w:rFonts w:ascii="Arial" w:hAnsi="Arial" w:cs="Arial"/>
            <w:sz w:val="21"/>
            <w:szCs w:val="21"/>
            <w:shd w:val="clear" w:color="auto" w:fill="FFFFFF"/>
          </w:rPr>
          <w:t>http://slideplayer.fr/slide/4078156/</w:t>
        </w:r>
      </w:hyperlink>
    </w:p>
    <w:p w:rsidR="00D8660C" w:rsidRDefault="00D8660C" w:rsidP="002B627E">
      <w:pPr>
        <w:ind w:right="-468"/>
        <w:rPr>
          <w:rFonts w:ascii="Comic Sans MS" w:hAnsi="Comic Sans MS"/>
          <w:color w:val="FF0000"/>
          <w:u w:val="single"/>
        </w:rPr>
      </w:pPr>
    </w:p>
    <w:p w:rsidR="003728F3" w:rsidRPr="003728F3" w:rsidRDefault="005010DA" w:rsidP="002B627E">
      <w:pPr>
        <w:pStyle w:val="Paragraphedeliste"/>
        <w:numPr>
          <w:ilvl w:val="0"/>
          <w:numId w:val="10"/>
        </w:numPr>
        <w:ind w:left="-284" w:right="-468" w:hanging="283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Qu’est ce qu’un bruleur fioul ?</w:t>
      </w:r>
    </w:p>
    <w:p w:rsidR="00952D5B" w:rsidRPr="00AE736D" w:rsidRDefault="00952D5B" w:rsidP="00AE736D">
      <w:pPr>
        <w:ind w:left="-207" w:right="-468"/>
        <w:rPr>
          <w:rFonts w:ascii="Comic Sans MS" w:hAnsi="Comic Sans MS"/>
          <w:sz w:val="16"/>
          <w:szCs w:val="16"/>
        </w:rPr>
      </w:pPr>
    </w:p>
    <w:p w:rsidR="005010DA" w:rsidRDefault="005010DA" w:rsidP="00AE736D">
      <w:pPr>
        <w:shd w:val="clear" w:color="auto" w:fill="FFFFFF"/>
        <w:spacing w:line="291" w:lineRule="atLeast"/>
        <w:ind w:left="-284" w:right="-709"/>
        <w:jc w:val="both"/>
        <w:rPr>
          <w:rFonts w:ascii="Comic Sans MS" w:hAnsi="Comic Sans MS" w:cs="Arial"/>
          <w:color w:val="333333"/>
          <w:sz w:val="22"/>
          <w:szCs w:val="22"/>
        </w:rPr>
      </w:pPr>
      <w:r w:rsidRPr="008C62E0">
        <w:rPr>
          <w:rFonts w:ascii="Comic Sans MS" w:hAnsi="Comic Sans MS" w:cs="Arial"/>
          <w:color w:val="333333"/>
          <w:sz w:val="22"/>
          <w:szCs w:val="22"/>
        </w:rPr>
        <w:t>Le brûleur est un élément mécanique constitué de plusieurs pièces permettant la combustion du fuel domestique au sein d’</w:t>
      </w:r>
      <w:r w:rsidRPr="005010DA">
        <w:rPr>
          <w:rFonts w:ascii="Comic Sans MS" w:hAnsi="Comic Sans MS" w:cs="Arial"/>
          <w:sz w:val="22"/>
          <w:szCs w:val="22"/>
        </w:rPr>
        <w:t xml:space="preserve">une </w:t>
      </w:r>
      <w:r>
        <w:rPr>
          <w:rFonts w:ascii="Comic Sans MS" w:hAnsi="Comic Sans MS" w:cs="Arial"/>
          <w:sz w:val="22"/>
          <w:szCs w:val="22"/>
        </w:rPr>
        <w:t>chaudière fioul</w:t>
      </w:r>
      <w:r w:rsidRPr="008C62E0">
        <w:rPr>
          <w:rFonts w:ascii="Comic Sans MS" w:hAnsi="Comic Sans MS" w:cs="Arial"/>
          <w:color w:val="333333"/>
          <w:sz w:val="22"/>
          <w:szCs w:val="22"/>
        </w:rPr>
        <w:t>. C’est cet élément qui assure la combustion du fuel en provenance de la cuve.</w:t>
      </w:r>
    </w:p>
    <w:p w:rsidR="00AE736D" w:rsidRPr="00AE736D" w:rsidRDefault="00AE736D" w:rsidP="00AE736D">
      <w:pPr>
        <w:shd w:val="clear" w:color="auto" w:fill="FFFFFF"/>
        <w:spacing w:line="291" w:lineRule="atLeast"/>
        <w:ind w:left="-284" w:right="-709"/>
        <w:jc w:val="both"/>
        <w:rPr>
          <w:rFonts w:ascii="Comic Sans MS" w:hAnsi="Comic Sans MS" w:cs="Arial"/>
          <w:color w:val="333333"/>
          <w:sz w:val="16"/>
          <w:szCs w:val="16"/>
        </w:rPr>
      </w:pPr>
    </w:p>
    <w:p w:rsidR="005010DA" w:rsidRPr="008C62E0" w:rsidRDefault="005010DA" w:rsidP="00AE736D">
      <w:pPr>
        <w:shd w:val="clear" w:color="auto" w:fill="FFFFFF"/>
        <w:spacing w:line="291" w:lineRule="atLeast"/>
        <w:ind w:left="-284" w:right="-709"/>
        <w:jc w:val="both"/>
        <w:rPr>
          <w:rFonts w:ascii="Comic Sans MS" w:hAnsi="Comic Sans MS" w:cs="Arial"/>
          <w:color w:val="333333"/>
          <w:sz w:val="22"/>
          <w:szCs w:val="22"/>
        </w:rPr>
      </w:pPr>
      <w:r w:rsidRPr="008C62E0">
        <w:rPr>
          <w:rFonts w:ascii="Comic Sans MS" w:hAnsi="Comic Sans MS" w:cs="Arial"/>
          <w:color w:val="333333"/>
          <w:sz w:val="22"/>
          <w:szCs w:val="22"/>
        </w:rPr>
        <w:t>On trouve essentiellement sur le marché des brûleurs pulsés, c’est à dire munis d’un ventilateur assurant l’arrivée de l’air servant à la combustion et l’évacuation des fumées résultant de la combustion du fuel.</w:t>
      </w:r>
    </w:p>
    <w:p w:rsidR="005010DA" w:rsidRPr="00AE736D" w:rsidRDefault="005010DA" w:rsidP="00AE736D">
      <w:pPr>
        <w:ind w:right="-468"/>
        <w:rPr>
          <w:rFonts w:ascii="Comic Sans MS" w:hAnsi="Comic Sans MS"/>
          <w:sz w:val="16"/>
          <w:szCs w:val="16"/>
        </w:rPr>
      </w:pPr>
    </w:p>
    <w:p w:rsidR="002B627E" w:rsidRPr="002B627E" w:rsidRDefault="002B627E" w:rsidP="002B627E">
      <w:pPr>
        <w:pStyle w:val="Paragraphedeliste"/>
        <w:numPr>
          <w:ilvl w:val="0"/>
          <w:numId w:val="10"/>
        </w:numPr>
        <w:ind w:left="-284" w:right="-468" w:hanging="283"/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B627E">
        <w:rPr>
          <w:rFonts w:ascii="Comic Sans MS" w:hAnsi="Comic Sans MS"/>
          <w:b/>
          <w:color w:val="FF0000"/>
          <w:sz w:val="22"/>
          <w:szCs w:val="22"/>
          <w:u w:val="single"/>
        </w:rPr>
        <w:t>Fonction :</w:t>
      </w:r>
    </w:p>
    <w:p w:rsidR="005010DA" w:rsidRPr="00AE736D" w:rsidRDefault="005010DA" w:rsidP="005010DA">
      <w:pPr>
        <w:ind w:right="-468"/>
        <w:rPr>
          <w:rFonts w:ascii="Comic Sans MS" w:hAnsi="Comic Sans MS"/>
          <w:color w:val="FF0000"/>
          <w:sz w:val="16"/>
          <w:szCs w:val="16"/>
        </w:rPr>
      </w:pPr>
    </w:p>
    <w:p w:rsidR="00952D5B" w:rsidRPr="003548A2" w:rsidRDefault="00952D5B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22"/>
          <w:szCs w:val="22"/>
        </w:rPr>
      </w:pPr>
      <w:r w:rsidRPr="003548A2">
        <w:rPr>
          <w:rFonts w:ascii="Comic Sans MS" w:hAnsi="Comic Sans MS"/>
          <w:color w:val="000000"/>
          <w:sz w:val="22"/>
          <w:szCs w:val="22"/>
        </w:rPr>
        <w:t>Le brûleur fuel a pour fonction de mélanger, dans des proportions correctes, l'air comburant et le fuel pour permettre la combustion.</w:t>
      </w:r>
    </w:p>
    <w:p w:rsidR="003548A2" w:rsidRPr="00AE736D" w:rsidRDefault="003548A2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16"/>
          <w:szCs w:val="16"/>
        </w:rPr>
      </w:pPr>
    </w:p>
    <w:p w:rsidR="00952D5B" w:rsidRPr="003548A2" w:rsidRDefault="00952D5B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22"/>
          <w:szCs w:val="22"/>
        </w:rPr>
      </w:pPr>
      <w:r w:rsidRPr="003548A2">
        <w:rPr>
          <w:rFonts w:ascii="Comic Sans MS" w:hAnsi="Comic Sans MS"/>
          <w:color w:val="000000"/>
          <w:sz w:val="22"/>
          <w:szCs w:val="22"/>
        </w:rPr>
        <w:t>L'alimentation en air est assurée par</w:t>
      </w:r>
      <w:r w:rsidR="007837FC">
        <w:rPr>
          <w:rFonts w:ascii="Comic Sans MS" w:hAnsi="Comic Sans MS"/>
          <w:color w:val="000000"/>
          <w:sz w:val="22"/>
          <w:szCs w:val="22"/>
        </w:rPr>
        <w:t xml:space="preserve"> ………………………………</w:t>
      </w:r>
      <w:r w:rsidRPr="003548A2">
        <w:rPr>
          <w:rFonts w:ascii="Comic Sans MS" w:hAnsi="Comic Sans MS"/>
          <w:color w:val="000000"/>
          <w:sz w:val="22"/>
          <w:szCs w:val="22"/>
        </w:rPr>
        <w:t xml:space="preserve"> qui puise l'air ambiant de la chaufferie.</w:t>
      </w:r>
    </w:p>
    <w:p w:rsidR="003548A2" w:rsidRPr="00AE736D" w:rsidRDefault="003548A2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16"/>
          <w:szCs w:val="16"/>
        </w:rPr>
      </w:pPr>
    </w:p>
    <w:p w:rsidR="003548A2" w:rsidRPr="003548A2" w:rsidRDefault="003548A2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22"/>
          <w:szCs w:val="22"/>
        </w:rPr>
      </w:pPr>
      <w:r w:rsidRPr="003548A2">
        <w:rPr>
          <w:rFonts w:ascii="Comic Sans MS" w:hAnsi="Comic Sans MS"/>
          <w:color w:val="000000"/>
          <w:sz w:val="22"/>
          <w:szCs w:val="22"/>
        </w:rPr>
        <w:t xml:space="preserve">L'alimentation en fuel est assurée par </w:t>
      </w:r>
      <w:r w:rsidR="007837FC" w:rsidRPr="007837FC">
        <w:rPr>
          <w:rFonts w:ascii="Comic Sans MS" w:hAnsi="Comic Sans MS"/>
          <w:color w:val="FF0000"/>
          <w:sz w:val="22"/>
          <w:szCs w:val="22"/>
        </w:rPr>
        <w:t>…………………………………</w:t>
      </w:r>
      <w:r w:rsidRPr="003548A2">
        <w:rPr>
          <w:rStyle w:val="apple-converted-space"/>
          <w:rFonts w:ascii="Comic Sans MS" w:hAnsi="Comic Sans MS"/>
          <w:color w:val="000000"/>
          <w:sz w:val="22"/>
          <w:szCs w:val="22"/>
        </w:rPr>
        <w:t xml:space="preserve"> </w:t>
      </w:r>
      <w:r w:rsidRPr="003548A2">
        <w:rPr>
          <w:rFonts w:ascii="Comic Sans MS" w:hAnsi="Comic Sans MS"/>
          <w:color w:val="000000"/>
          <w:sz w:val="22"/>
          <w:szCs w:val="22"/>
        </w:rPr>
        <w:t xml:space="preserve">qui puise dans le réservoir. La pompe a également pour mission de maintenir, via un régulateur, une pression suffisante au fuel pour permettre sa pulvérisation. </w:t>
      </w:r>
    </w:p>
    <w:p w:rsidR="003548A2" w:rsidRPr="003548A2" w:rsidRDefault="007837FC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22"/>
          <w:szCs w:val="22"/>
        </w:rPr>
      </w:pPr>
      <w:r w:rsidRPr="007837FC">
        <w:rPr>
          <w:rFonts w:ascii="Comic Sans MS" w:hAnsi="Comic Sans MS"/>
          <w:color w:val="FF0000"/>
          <w:sz w:val="22"/>
          <w:szCs w:val="22"/>
        </w:rPr>
        <w:t>………………………………………………</w:t>
      </w:r>
      <w:r w:rsidR="003548A2" w:rsidRPr="003548A2">
        <w:rPr>
          <w:rStyle w:val="apple-converted-space"/>
          <w:rFonts w:ascii="Comic Sans MS" w:hAnsi="Comic Sans MS"/>
          <w:color w:val="FF0000"/>
          <w:sz w:val="22"/>
          <w:szCs w:val="22"/>
        </w:rPr>
        <w:t xml:space="preserve"> </w:t>
      </w:r>
      <w:r w:rsidR="003548A2" w:rsidRPr="003548A2">
        <w:rPr>
          <w:rFonts w:ascii="Comic Sans MS" w:hAnsi="Comic Sans MS"/>
          <w:color w:val="000000"/>
          <w:sz w:val="22"/>
          <w:szCs w:val="22"/>
        </w:rPr>
        <w:t xml:space="preserve">libère le combustible au moment déterminé par la programmation. </w:t>
      </w:r>
    </w:p>
    <w:p w:rsidR="003548A2" w:rsidRPr="003548A2" w:rsidRDefault="007837FC" w:rsidP="002B627E">
      <w:pPr>
        <w:pStyle w:val="bodytext"/>
        <w:spacing w:before="0" w:beforeAutospacing="0" w:after="0" w:afterAutospacing="0"/>
        <w:ind w:left="-284" w:right="-709"/>
        <w:jc w:val="both"/>
        <w:rPr>
          <w:rFonts w:ascii="Comic Sans MS" w:hAnsi="Comic Sans MS"/>
          <w:color w:val="000000"/>
          <w:sz w:val="22"/>
          <w:szCs w:val="22"/>
        </w:rPr>
      </w:pPr>
      <w:r w:rsidRPr="007837FC">
        <w:rPr>
          <w:rFonts w:ascii="Comic Sans MS" w:hAnsi="Comic Sans MS"/>
          <w:color w:val="FF0000"/>
          <w:sz w:val="22"/>
          <w:szCs w:val="22"/>
        </w:rPr>
        <w:t xml:space="preserve">……………………………………………… </w:t>
      </w:r>
      <w:r w:rsidR="003548A2" w:rsidRPr="003548A2">
        <w:rPr>
          <w:rFonts w:ascii="Comic Sans MS" w:hAnsi="Comic Sans MS"/>
          <w:color w:val="000000"/>
          <w:sz w:val="22"/>
          <w:szCs w:val="22"/>
        </w:rPr>
        <w:t>assure la pulvérisation du fuel en des milliards de gouttelettes et le réglage du débit nominal de fuel. On parle donc de "brûleur à pulvérisation".</w:t>
      </w:r>
    </w:p>
    <w:p w:rsidR="003548A2" w:rsidRDefault="00AE736D" w:rsidP="00952D5B">
      <w:pPr>
        <w:ind w:left="-207" w:right="-46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157480</wp:posOffset>
            </wp:positionV>
            <wp:extent cx="4838700" cy="3000375"/>
            <wp:effectExtent l="0" t="0" r="0" b="0"/>
            <wp:wrapNone/>
            <wp:docPr id="12" name="Image 1" descr="http://cdn.fioulreduc.com/blog/wp-content/uploads/2013/07/br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ioulreduc.com/blog/wp-content/uploads/2013/07/bruleu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27E" w:rsidRDefault="002B627E" w:rsidP="00482433">
      <w:pPr>
        <w:ind w:right="-468"/>
        <w:jc w:val="both"/>
        <w:rPr>
          <w:rFonts w:ascii="Comic Sans MS" w:hAnsi="Comic Sans MS"/>
          <w:sz w:val="22"/>
          <w:szCs w:val="22"/>
        </w:rPr>
      </w:pPr>
    </w:p>
    <w:p w:rsidR="00AE736D" w:rsidRDefault="00DB3C7A" w:rsidP="00482433">
      <w:pPr>
        <w:ind w:right="-46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group id="_x0000_s1066" style="position:absolute;left:0;text-align:left;margin-left:108.4pt;margin-top:.5pt;width:396pt;height:3in;z-index:251783168" coordorigin="3585,10935" coordsize="7920,4320">
            <v:rect id="_x0000_s1056" style="position:absolute;left:5550;top:11265;width:1800;height:645">
              <v:textbox>
                <w:txbxContent>
                  <w:p w:rsidR="009155F1" w:rsidRPr="009155F1" w:rsidRDefault="009155F1">
                    <w:pPr>
                      <w:rPr>
                        <w:sz w:val="16"/>
                        <w:szCs w:val="16"/>
                      </w:rPr>
                    </w:pPr>
                    <w:r w:rsidRPr="009155F1">
                      <w:rPr>
                        <w:sz w:val="16"/>
                        <w:szCs w:val="16"/>
                      </w:rPr>
                      <w:t>……………………</w:t>
                    </w:r>
                    <w:r>
                      <w:rPr>
                        <w:sz w:val="16"/>
                        <w:szCs w:val="16"/>
                      </w:rPr>
                      <w:t>.........................................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9825;top:11655;width:1680;height:555">
              <v:textbox>
                <w:txbxContent>
                  <w:p w:rsidR="009155F1" w:rsidRPr="009155F1" w:rsidRDefault="009155F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……………………..</w:t>
                    </w:r>
                  </w:p>
                </w:txbxContent>
              </v:textbox>
            </v:shape>
            <v:shape id="_x0000_s1058" type="#_x0000_t202" style="position:absolute;left:7455;top:10935;width:1905;height:870">
              <v:textbox>
                <w:txbxContent>
                  <w:p w:rsidR="009155F1" w:rsidRPr="009155F1" w:rsidRDefault="009155F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…………………………………………………………………………………………………………</w:t>
                    </w:r>
                  </w:p>
                </w:txbxContent>
              </v:textbox>
            </v:shape>
            <v:shape id="_x0000_s1059" type="#_x0000_t202" style="position:absolute;left:9435;top:11040;width:1980;height:420">
              <v:textbox>
                <w:txbxContent>
                  <w:p w:rsidR="009155F1" w:rsidRPr="009155F1" w:rsidRDefault="009155F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………………………….</w:t>
                    </w:r>
                  </w:p>
                </w:txbxContent>
              </v:textbox>
            </v:shape>
            <v:shape id="_x0000_s1060" type="#_x0000_t202" style="position:absolute;left:5025;top:12540;width:1410;height:555">
              <v:textbox>
                <w:txbxContent>
                  <w:p w:rsidR="009155F1" w:rsidRPr="009155F1" w:rsidRDefault="009155F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……………………………….</w:t>
                    </w:r>
                  </w:p>
                </w:txbxContent>
              </v:textbox>
            </v:shape>
            <v:shape id="_x0000_s1061" type="#_x0000_t202" style="position:absolute;left:9435;top:13170;width:1980;height:825">
              <v:textbox>
                <w:txbxContent>
                  <w:p w:rsidR="009200E9" w:rsidRPr="009200E9" w:rsidRDefault="009200E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……………………………………………………………………………….</w:t>
                    </w:r>
                  </w:p>
                </w:txbxContent>
              </v:textbox>
            </v:shape>
            <v:shape id="_x0000_s1062" type="#_x0000_t202" style="position:absolute;left:8685;top:14670;width:2130;height:480">
              <v:textbox>
                <w:txbxContent>
                  <w:p w:rsidR="009200E9" w:rsidRPr="009200E9" w:rsidRDefault="009200E9">
                    <w:pPr>
                      <w:rPr>
                        <w:sz w:val="16"/>
                        <w:szCs w:val="16"/>
                      </w:rPr>
                    </w:pPr>
                    <w:r w:rsidRPr="009200E9">
                      <w:rPr>
                        <w:sz w:val="16"/>
                        <w:szCs w:val="16"/>
                      </w:rPr>
                      <w:t>…………</w:t>
                    </w:r>
                    <w:r>
                      <w:rPr>
                        <w:sz w:val="16"/>
                        <w:szCs w:val="16"/>
                      </w:rPr>
                      <w:t>………………….</w:t>
                    </w:r>
                  </w:p>
                </w:txbxContent>
              </v:textbox>
            </v:shape>
            <v:shape id="_x0000_s1063" type="#_x0000_t202" style="position:absolute;left:5865;top:14460;width:1410;height:690">
              <v:textbox>
                <w:txbxContent>
                  <w:p w:rsidR="009200E9" w:rsidRPr="00F72C32" w:rsidRDefault="009200E9">
                    <w:pPr>
                      <w:rPr>
                        <w:sz w:val="16"/>
                        <w:szCs w:val="16"/>
                      </w:rPr>
                    </w:pPr>
                    <w:r w:rsidRPr="00F72C32">
                      <w:rPr>
                        <w:sz w:val="16"/>
                        <w:szCs w:val="16"/>
                      </w:rPr>
                      <w:t>……………………</w:t>
                    </w:r>
                    <w:r w:rsidR="00F72C32">
                      <w:rPr>
                        <w:sz w:val="16"/>
                        <w:szCs w:val="16"/>
                      </w:rPr>
                      <w:t>………………………….</w:t>
                    </w:r>
                  </w:p>
                </w:txbxContent>
              </v:textbox>
            </v:shape>
            <v:shape id="_x0000_s1064" type="#_x0000_t202" style="position:absolute;left:4095;top:14880;width:1680;height:375">
              <v:textbox>
                <w:txbxContent>
                  <w:p w:rsidR="00F72C32" w:rsidRPr="00F72C32" w:rsidRDefault="00F72C3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……………………..</w:t>
                    </w:r>
                  </w:p>
                </w:txbxContent>
              </v:textbox>
            </v:shape>
            <v:shape id="_x0000_s1065" type="#_x0000_t202" style="position:absolute;left:3585;top:13995;width:2190;height:555">
              <v:textbox>
                <w:txbxContent>
                  <w:p w:rsidR="00F72C32" w:rsidRPr="00F72C32" w:rsidRDefault="00F72C3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………………………………………………………….</w:t>
                    </w:r>
                  </w:p>
                </w:txbxContent>
              </v:textbox>
            </v:shape>
          </v:group>
        </w:pict>
      </w:r>
    </w:p>
    <w:p w:rsidR="00AE736D" w:rsidRDefault="00AE736D" w:rsidP="00482433">
      <w:pPr>
        <w:ind w:right="-468"/>
        <w:jc w:val="both"/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Ind w:w="-207" w:type="dxa"/>
        <w:tblLook w:val="04A0"/>
      </w:tblPr>
      <w:tblGrid>
        <w:gridCol w:w="2442"/>
      </w:tblGrid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Tê</w:t>
            </w:r>
            <w:r w:rsidRPr="00482433">
              <w:rPr>
                <w:rFonts w:ascii="Comic Sans MS" w:hAnsi="Comic Sans MS"/>
                <w:sz w:val="16"/>
                <w:szCs w:val="16"/>
              </w:rPr>
              <w:t>te du bruleur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Electrodes d’allumage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Gicleur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Transformateur d’allumage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Electrovanne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Ventilateur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Pompe à fioul et vanne de régulation de la pression</w:t>
            </w:r>
          </w:p>
        </w:tc>
      </w:tr>
      <w:tr w:rsidR="00AE736D" w:rsidTr="001812D8">
        <w:tc>
          <w:tcPr>
            <w:tcW w:w="2442" w:type="dxa"/>
          </w:tcPr>
          <w:p w:rsidR="00AE736D" w:rsidRPr="00482433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Filtre</w:t>
            </w:r>
          </w:p>
        </w:tc>
      </w:tr>
      <w:tr w:rsidR="00AE736D" w:rsidTr="001812D8">
        <w:tc>
          <w:tcPr>
            <w:tcW w:w="2442" w:type="dxa"/>
          </w:tcPr>
          <w:p w:rsidR="00AE736D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Ligne d’alimentation en fioul</w:t>
            </w:r>
          </w:p>
        </w:tc>
      </w:tr>
      <w:tr w:rsidR="00AE736D" w:rsidTr="001812D8">
        <w:tc>
          <w:tcPr>
            <w:tcW w:w="2442" w:type="dxa"/>
          </w:tcPr>
          <w:p w:rsidR="00AE736D" w:rsidRDefault="00AE736D" w:rsidP="001812D8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Ligne de retour au réservoir</w:t>
            </w:r>
          </w:p>
        </w:tc>
      </w:tr>
    </w:tbl>
    <w:p w:rsidR="00AE736D" w:rsidRDefault="00AE736D" w:rsidP="00482433">
      <w:pPr>
        <w:ind w:right="-468"/>
        <w:jc w:val="both"/>
        <w:rPr>
          <w:rFonts w:ascii="Comic Sans MS" w:hAnsi="Comic Sans MS"/>
          <w:sz w:val="22"/>
          <w:szCs w:val="22"/>
        </w:rPr>
      </w:pPr>
    </w:p>
    <w:p w:rsidR="00A30D06" w:rsidRPr="00152D2B" w:rsidRDefault="00A30D06" w:rsidP="00727C56">
      <w:pPr>
        <w:ind w:left="-207" w:right="-468"/>
        <w:rPr>
          <w:rFonts w:ascii="Comic Sans MS" w:hAnsi="Comic Sans MS"/>
          <w:sz w:val="22"/>
          <w:szCs w:val="22"/>
        </w:rPr>
      </w:pPr>
    </w:p>
    <w:p w:rsidR="009A063A" w:rsidRDefault="009A063A" w:rsidP="00482433">
      <w:pPr>
        <w:ind w:right="-468"/>
        <w:rPr>
          <w:rFonts w:ascii="Comic Sans MS" w:hAnsi="Comic Sans MS"/>
          <w:sz w:val="28"/>
          <w:szCs w:val="28"/>
        </w:rPr>
        <w:sectPr w:rsidR="009A063A" w:rsidSect="00F36DD9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57B56" w:rsidRDefault="00657B56" w:rsidP="00657B56">
      <w:pPr>
        <w:pStyle w:val="Paragraphedeliste"/>
        <w:numPr>
          <w:ilvl w:val="0"/>
          <w:numId w:val="10"/>
        </w:numPr>
        <w:ind w:left="284" w:right="-468" w:hanging="426"/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657B56">
        <w:rPr>
          <w:rFonts w:ascii="Comic Sans MS" w:hAnsi="Comic Sans MS"/>
          <w:b/>
          <w:color w:val="FF0000"/>
          <w:sz w:val="22"/>
          <w:szCs w:val="22"/>
          <w:u w:val="single"/>
        </w:rPr>
        <w:lastRenderedPageBreak/>
        <w:t>Composants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 :</w:t>
      </w:r>
    </w:p>
    <w:p w:rsidR="00657B56" w:rsidRPr="00657B56" w:rsidRDefault="00657B56" w:rsidP="00657B56">
      <w:pPr>
        <w:pStyle w:val="Paragraphedeliste"/>
        <w:ind w:left="284" w:right="-468"/>
        <w:rPr>
          <w:rFonts w:ascii="Comic Sans MS" w:hAnsi="Comic Sans MS"/>
          <w:color w:val="FF0000"/>
          <w:sz w:val="16"/>
          <w:szCs w:val="16"/>
        </w:rPr>
      </w:pPr>
    </w:p>
    <w:p w:rsidR="00657B56" w:rsidRDefault="00657B56" w:rsidP="00657B56">
      <w:pPr>
        <w:pStyle w:val="Paragraphedeliste"/>
        <w:ind w:left="284" w:right="-46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Coller la photo correspondant au composant</w:t>
      </w:r>
    </w:p>
    <w:p w:rsidR="00657B56" w:rsidRPr="00657B56" w:rsidRDefault="00657B56" w:rsidP="00657B56">
      <w:pPr>
        <w:pStyle w:val="Paragraphedeliste"/>
        <w:ind w:left="284" w:right="-468"/>
        <w:rPr>
          <w:rFonts w:ascii="Comic Sans MS" w:hAnsi="Comic Sans MS"/>
          <w:sz w:val="16"/>
          <w:szCs w:val="16"/>
        </w:rPr>
      </w:pPr>
    </w:p>
    <w:p w:rsidR="0038740C" w:rsidRPr="00226785" w:rsidRDefault="00DB3C7A" w:rsidP="00145142">
      <w:pPr>
        <w:ind w:right="-468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pict>
          <v:rect id="_x0000_s1067" style="position:absolute;margin-left:355.15pt;margin-top:-.15pt;width:138.75pt;height:75pt;z-index:251784192"/>
        </w:pict>
      </w:r>
      <w:r w:rsidR="0038740C" w:rsidRPr="00226785">
        <w:rPr>
          <w:rFonts w:ascii="Comic Sans MS" w:hAnsi="Comic Sans MS"/>
          <w:b/>
          <w:sz w:val="22"/>
          <w:szCs w:val="22"/>
          <w:u w:val="single"/>
        </w:rPr>
        <w:t>La pompe</w:t>
      </w:r>
      <w:r w:rsidR="00337337" w:rsidRPr="00226785">
        <w:rPr>
          <w:rFonts w:ascii="Comic Sans MS" w:hAnsi="Comic Sans MS"/>
          <w:b/>
          <w:sz w:val="22"/>
          <w:szCs w:val="22"/>
          <w:u w:val="single"/>
        </w:rPr>
        <w:t> :</w:t>
      </w:r>
    </w:p>
    <w:p w:rsidR="00337337" w:rsidRPr="00337337" w:rsidRDefault="00337337" w:rsidP="00657B56">
      <w:pPr>
        <w:numPr>
          <w:ilvl w:val="0"/>
          <w:numId w:val="15"/>
        </w:numPr>
        <w:shd w:val="clear" w:color="auto" w:fill="FFFFFF"/>
        <w:spacing w:line="291" w:lineRule="atLeast"/>
        <w:ind w:left="582" w:right="2268"/>
        <w:jc w:val="both"/>
        <w:rPr>
          <w:rFonts w:ascii="Comic Sans MS" w:hAnsi="Comic Sans MS" w:cs="Arial"/>
          <w:color w:val="333333"/>
          <w:sz w:val="22"/>
          <w:szCs w:val="22"/>
        </w:rPr>
      </w:pPr>
      <w:r w:rsidRPr="00337337">
        <w:rPr>
          <w:rFonts w:ascii="Comic Sans MS" w:hAnsi="Comic Sans MS" w:cs="Arial"/>
          <w:color w:val="333333"/>
          <w:sz w:val="22"/>
          <w:szCs w:val="22"/>
        </w:rPr>
        <w:t>elle alimente la chaudière avec le fuel provenant de la</w:t>
      </w:r>
      <w:r>
        <w:rPr>
          <w:rFonts w:ascii="Comic Sans MS" w:hAnsi="Comic Sans MS" w:cs="Arial"/>
          <w:color w:val="333333"/>
          <w:sz w:val="22"/>
          <w:szCs w:val="22"/>
        </w:rPr>
        <w:t xml:space="preserve"> </w:t>
      </w:r>
      <w:r w:rsidRPr="00337337">
        <w:rPr>
          <w:rFonts w:ascii="Comic Sans MS" w:hAnsi="Comic Sans MS" w:cs="Arial"/>
          <w:sz w:val="22"/>
          <w:szCs w:val="22"/>
        </w:rPr>
        <w:t>cuve</w:t>
      </w:r>
      <w:r w:rsidRPr="00337337">
        <w:rPr>
          <w:rFonts w:ascii="Comic Sans MS" w:hAnsi="Comic Sans MS" w:cs="Arial"/>
          <w:color w:val="333333"/>
          <w:sz w:val="22"/>
          <w:szCs w:val="22"/>
        </w:rPr>
        <w:t>. Elle est équipée d’un régulateur de pression qui renvoie le surplus de fuel nécessaire à la combustion.</w:t>
      </w:r>
    </w:p>
    <w:p w:rsidR="0038740C" w:rsidRPr="00C4767E" w:rsidRDefault="0038740C" w:rsidP="009440FD">
      <w:pPr>
        <w:ind w:right="-468"/>
        <w:rPr>
          <w:rFonts w:ascii="Comic Sans MS" w:hAnsi="Comic Sans MS"/>
          <w:sz w:val="16"/>
          <w:szCs w:val="16"/>
        </w:rPr>
      </w:pPr>
    </w:p>
    <w:p w:rsidR="00B851A5" w:rsidRPr="00226785" w:rsidRDefault="00337337" w:rsidP="00145142">
      <w:pPr>
        <w:ind w:right="-468"/>
        <w:rPr>
          <w:rFonts w:ascii="Comic Sans MS" w:hAnsi="Comic Sans MS"/>
          <w:b/>
          <w:sz w:val="22"/>
          <w:szCs w:val="22"/>
          <w:u w:val="single"/>
        </w:rPr>
      </w:pPr>
      <w:r w:rsidRPr="00226785">
        <w:rPr>
          <w:rFonts w:ascii="Comic Sans MS" w:hAnsi="Comic Sans MS"/>
          <w:b/>
          <w:sz w:val="22"/>
          <w:szCs w:val="22"/>
          <w:u w:val="single"/>
        </w:rPr>
        <w:t>Le ventilateur :</w:t>
      </w:r>
    </w:p>
    <w:p w:rsidR="00337337" w:rsidRPr="00337337" w:rsidRDefault="00DB3C7A" w:rsidP="00DF0D2C">
      <w:pPr>
        <w:numPr>
          <w:ilvl w:val="0"/>
          <w:numId w:val="15"/>
        </w:numPr>
        <w:shd w:val="clear" w:color="auto" w:fill="FFFFFF"/>
        <w:spacing w:line="291" w:lineRule="atLeast"/>
        <w:ind w:left="578" w:right="2976" w:hanging="357"/>
        <w:jc w:val="both"/>
        <w:rPr>
          <w:rFonts w:ascii="Comic Sans MS" w:hAnsi="Comic Sans MS" w:cs="Arial"/>
          <w:color w:val="333333"/>
          <w:sz w:val="22"/>
          <w:szCs w:val="22"/>
        </w:rPr>
      </w:pPr>
      <w:r>
        <w:rPr>
          <w:rFonts w:ascii="Comic Sans MS" w:hAnsi="Comic Sans MS" w:cs="Arial"/>
          <w:noProof/>
          <w:color w:val="333333"/>
          <w:sz w:val="22"/>
          <w:szCs w:val="22"/>
        </w:rPr>
        <w:pict>
          <v:rect id="_x0000_s1068" style="position:absolute;left:0;text-align:left;margin-left:355.15pt;margin-top:2.8pt;width:138.75pt;height:71.25pt;z-index:251785216"/>
        </w:pict>
      </w:r>
      <w:r w:rsidR="00337337" w:rsidRPr="00337337">
        <w:rPr>
          <w:rFonts w:ascii="Comic Sans MS" w:hAnsi="Comic Sans MS" w:cs="Arial"/>
          <w:color w:val="333333"/>
          <w:sz w:val="22"/>
          <w:szCs w:val="22"/>
        </w:rPr>
        <w:t>Il fournit au brûleur l’air nécessaire à la combustion du fuel. Son bon fonctionnement permet de minimiser les résistances que rencontre l’air jusqu’à la flamme et les résistances rencontrées par la flamme dans la chambre de combustion.</w:t>
      </w:r>
    </w:p>
    <w:p w:rsidR="00B851A5" w:rsidRPr="00C4767E" w:rsidRDefault="00B851A5" w:rsidP="00145142">
      <w:pPr>
        <w:ind w:right="-468"/>
        <w:rPr>
          <w:rFonts w:ascii="Comic Sans MS" w:hAnsi="Comic Sans MS"/>
          <w:sz w:val="16"/>
          <w:szCs w:val="16"/>
        </w:rPr>
      </w:pPr>
    </w:p>
    <w:p w:rsidR="00146E82" w:rsidRPr="00226785" w:rsidRDefault="00DB3C7A" w:rsidP="00145142">
      <w:pPr>
        <w:ind w:right="-468"/>
        <w:rPr>
          <w:rFonts w:ascii="Comic Sans MS" w:hAnsi="Comic Sans MS"/>
          <w:b/>
          <w:sz w:val="22"/>
          <w:szCs w:val="22"/>
          <w:u w:val="single"/>
        </w:rPr>
      </w:pPr>
      <w:r w:rsidRPr="00DB3C7A">
        <w:rPr>
          <w:rFonts w:ascii="Comic Sans MS" w:hAnsi="Comic Sans MS" w:cs="Arial"/>
          <w:noProof/>
          <w:color w:val="333333"/>
          <w:sz w:val="22"/>
          <w:szCs w:val="22"/>
        </w:rPr>
        <w:pict>
          <v:rect id="_x0000_s1069" style="position:absolute;margin-left:355.15pt;margin-top:8pt;width:138.75pt;height:67.5pt;z-index:251786240"/>
        </w:pict>
      </w:r>
      <w:r w:rsidR="00146E82" w:rsidRPr="00226785">
        <w:rPr>
          <w:rFonts w:ascii="Comic Sans MS" w:hAnsi="Comic Sans MS"/>
          <w:b/>
          <w:sz w:val="22"/>
          <w:szCs w:val="22"/>
          <w:u w:val="single"/>
        </w:rPr>
        <w:t>L’électrovanne :</w:t>
      </w:r>
    </w:p>
    <w:p w:rsidR="00146E82" w:rsidRPr="00146E82" w:rsidRDefault="00146E82" w:rsidP="00DF0D2C">
      <w:pPr>
        <w:numPr>
          <w:ilvl w:val="0"/>
          <w:numId w:val="15"/>
        </w:numPr>
        <w:shd w:val="clear" w:color="auto" w:fill="FFFFFF"/>
        <w:spacing w:line="291" w:lineRule="atLeast"/>
        <w:ind w:left="582" w:right="2835"/>
        <w:jc w:val="both"/>
        <w:rPr>
          <w:rFonts w:ascii="Comic Sans MS" w:hAnsi="Comic Sans MS" w:cs="Arial"/>
          <w:color w:val="333333"/>
          <w:sz w:val="22"/>
          <w:szCs w:val="22"/>
        </w:rPr>
      </w:pPr>
      <w:r w:rsidRPr="00146E82">
        <w:rPr>
          <w:rFonts w:ascii="Comic Sans MS" w:hAnsi="Comic Sans MS" w:cs="Arial"/>
          <w:color w:val="333333"/>
          <w:sz w:val="22"/>
          <w:szCs w:val="22"/>
        </w:rPr>
        <w:t>C’est une vanne qui fonctionne de manière automatique. Elle sert à alimenter le gicleur en fuel en quantité suffisante pour la combustion.</w:t>
      </w:r>
    </w:p>
    <w:p w:rsidR="00146E82" w:rsidRPr="00C4767E" w:rsidRDefault="00146E82" w:rsidP="00145142">
      <w:pPr>
        <w:ind w:right="-468"/>
        <w:rPr>
          <w:rFonts w:ascii="Comic Sans MS" w:hAnsi="Comic Sans MS"/>
          <w:sz w:val="16"/>
          <w:szCs w:val="16"/>
        </w:rPr>
      </w:pPr>
    </w:p>
    <w:p w:rsidR="00086362" w:rsidRPr="00226785" w:rsidRDefault="00086362" w:rsidP="00086362">
      <w:pPr>
        <w:ind w:right="-468"/>
        <w:rPr>
          <w:rFonts w:ascii="Comic Sans MS" w:hAnsi="Comic Sans MS"/>
          <w:b/>
          <w:sz w:val="22"/>
          <w:szCs w:val="22"/>
          <w:u w:val="single"/>
        </w:rPr>
      </w:pPr>
      <w:r w:rsidRPr="00226785">
        <w:rPr>
          <w:rFonts w:ascii="Comic Sans MS" w:hAnsi="Comic Sans MS"/>
          <w:b/>
          <w:sz w:val="22"/>
          <w:szCs w:val="22"/>
          <w:u w:val="single"/>
        </w:rPr>
        <w:t>Le gicleur :</w:t>
      </w:r>
    </w:p>
    <w:p w:rsidR="00086362" w:rsidRPr="00C4767E" w:rsidRDefault="00086362" w:rsidP="00086362">
      <w:pPr>
        <w:ind w:right="-468"/>
        <w:rPr>
          <w:rFonts w:ascii="Comic Sans MS" w:hAnsi="Comic Sans MS"/>
          <w:sz w:val="16"/>
          <w:szCs w:val="16"/>
        </w:rPr>
      </w:pPr>
    </w:p>
    <w:p w:rsidR="00086362" w:rsidRPr="0075217C" w:rsidRDefault="00DB3C7A" w:rsidP="00DF0D2C">
      <w:pPr>
        <w:numPr>
          <w:ilvl w:val="0"/>
          <w:numId w:val="15"/>
        </w:numPr>
        <w:shd w:val="clear" w:color="auto" w:fill="FFFFFF"/>
        <w:spacing w:line="291" w:lineRule="atLeast"/>
        <w:ind w:left="578" w:right="2409" w:hanging="357"/>
        <w:jc w:val="both"/>
        <w:rPr>
          <w:rFonts w:ascii="Comic Sans MS" w:hAnsi="Comic Sans MS" w:cs="Arial"/>
          <w:color w:val="333333"/>
          <w:sz w:val="22"/>
          <w:szCs w:val="22"/>
        </w:rPr>
      </w:pPr>
      <w:r>
        <w:rPr>
          <w:rFonts w:ascii="Comic Sans MS" w:hAnsi="Comic Sans MS" w:cs="Arial"/>
          <w:noProof/>
          <w:color w:val="333333"/>
          <w:sz w:val="22"/>
          <w:szCs w:val="22"/>
        </w:rPr>
        <w:pict>
          <v:rect id="_x0000_s1070" style="position:absolute;left:0;text-align:left;margin-left:355.15pt;margin-top:34.3pt;width:138.75pt;height:67.5pt;z-index:251787264"/>
        </w:pict>
      </w:r>
      <w:r w:rsidR="00086362" w:rsidRPr="0075217C">
        <w:rPr>
          <w:rFonts w:ascii="Comic Sans MS" w:hAnsi="Comic Sans MS" w:cs="Arial"/>
          <w:color w:val="333333"/>
          <w:sz w:val="22"/>
          <w:szCs w:val="22"/>
        </w:rPr>
        <w:t>C’est la pièce maîtresse du brûleur. Le gicleur permet d’envoyer le fioul en gouttelettes de manière très dispersée de manière à en favoriser son mélange pour la combustion.</w:t>
      </w:r>
    </w:p>
    <w:p w:rsidR="00086362" w:rsidRPr="00C4767E" w:rsidRDefault="00086362" w:rsidP="00086362">
      <w:pPr>
        <w:ind w:right="-468"/>
        <w:rPr>
          <w:rFonts w:ascii="Comic Sans MS" w:hAnsi="Comic Sans MS"/>
          <w:sz w:val="16"/>
          <w:szCs w:val="16"/>
        </w:rPr>
      </w:pPr>
    </w:p>
    <w:p w:rsidR="00086362" w:rsidRDefault="00086362" w:rsidP="00C4767E">
      <w:pPr>
        <w:pStyle w:val="bodytext"/>
        <w:spacing w:before="0" w:beforeAutospacing="0" w:after="0" w:afterAutospacing="0"/>
        <w:ind w:left="142"/>
        <w:rPr>
          <w:rFonts w:ascii="Comic Sans MS" w:hAnsi="Comic Sans MS"/>
          <w:sz w:val="22"/>
          <w:szCs w:val="22"/>
        </w:rPr>
      </w:pPr>
      <w:r w:rsidRPr="008C55D6">
        <w:rPr>
          <w:rFonts w:ascii="Comic Sans MS" w:hAnsi="Comic Sans MS"/>
          <w:sz w:val="22"/>
          <w:szCs w:val="22"/>
        </w:rPr>
        <w:t>Un gicleur est caractérisé par trois valeurs :</w:t>
      </w:r>
    </w:p>
    <w:p w:rsidR="00086362" w:rsidRPr="00C4767E" w:rsidRDefault="00086362" w:rsidP="00086362">
      <w:pPr>
        <w:pStyle w:val="bodytext"/>
        <w:spacing w:before="0" w:beforeAutospacing="0" w:after="0" w:afterAutospacing="0"/>
        <w:rPr>
          <w:rFonts w:ascii="Comic Sans MS" w:hAnsi="Comic Sans MS"/>
          <w:sz w:val="16"/>
          <w:szCs w:val="16"/>
        </w:rPr>
      </w:pPr>
    </w:p>
    <w:p w:rsidR="00086362" w:rsidRPr="008C55D6" w:rsidRDefault="00086362" w:rsidP="00086362">
      <w:pPr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 w:rsidRPr="008C55D6">
        <w:rPr>
          <w:rFonts w:ascii="Comic Sans MS" w:hAnsi="Comic Sans MS"/>
          <w:sz w:val="22"/>
          <w:szCs w:val="22"/>
        </w:rPr>
        <w:t>le débit nominal en [gal/h],</w:t>
      </w:r>
    </w:p>
    <w:p w:rsidR="00086362" w:rsidRPr="008C55D6" w:rsidRDefault="00086362" w:rsidP="00086362">
      <w:pPr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 w:rsidRPr="008C55D6">
        <w:rPr>
          <w:rFonts w:ascii="Comic Sans MS" w:hAnsi="Comic Sans MS"/>
          <w:sz w:val="22"/>
          <w:szCs w:val="22"/>
        </w:rPr>
        <w:t>l'angle de pulvérisation en [</w:t>
      </w:r>
      <w:proofErr w:type="spellStart"/>
      <w:r w:rsidRPr="008C55D6">
        <w:rPr>
          <w:rFonts w:ascii="Comic Sans MS" w:hAnsi="Comic Sans MS"/>
          <w:sz w:val="22"/>
          <w:szCs w:val="22"/>
        </w:rPr>
        <w:t>deg</w:t>
      </w:r>
      <w:proofErr w:type="spellEnd"/>
      <w:r w:rsidRPr="008C55D6">
        <w:rPr>
          <w:rFonts w:ascii="Comic Sans MS" w:hAnsi="Comic Sans MS"/>
          <w:sz w:val="22"/>
          <w:szCs w:val="22"/>
        </w:rPr>
        <w:t>],</w:t>
      </w:r>
    </w:p>
    <w:p w:rsidR="00086362" w:rsidRDefault="00086362" w:rsidP="00086362">
      <w:pPr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 w:rsidRPr="008C55D6">
        <w:rPr>
          <w:rFonts w:ascii="Comic Sans MS" w:hAnsi="Comic Sans MS"/>
          <w:sz w:val="22"/>
          <w:szCs w:val="22"/>
        </w:rPr>
        <w:t>le mode de pulvérisation.</w:t>
      </w:r>
    </w:p>
    <w:p w:rsidR="00086362" w:rsidRPr="00C4767E" w:rsidRDefault="00086362" w:rsidP="00086362">
      <w:pPr>
        <w:ind w:left="720"/>
        <w:rPr>
          <w:rFonts w:ascii="Comic Sans MS" w:hAnsi="Comic Sans MS"/>
          <w:sz w:val="16"/>
          <w:szCs w:val="16"/>
        </w:rPr>
      </w:pPr>
    </w:p>
    <w:p w:rsidR="00086362" w:rsidRPr="008C55D6" w:rsidRDefault="00086362" w:rsidP="00C4767E">
      <w:pPr>
        <w:pStyle w:val="bodytext"/>
        <w:spacing w:before="0" w:beforeAutospacing="0" w:after="0" w:afterAutospacing="0"/>
        <w:ind w:left="142" w:right="-567"/>
        <w:jc w:val="both"/>
        <w:rPr>
          <w:rFonts w:ascii="Comic Sans MS" w:hAnsi="Comic Sans MS"/>
          <w:sz w:val="22"/>
          <w:szCs w:val="22"/>
        </w:rPr>
      </w:pPr>
      <w:r w:rsidRPr="008C55D6">
        <w:rPr>
          <w:rFonts w:ascii="Comic Sans MS" w:hAnsi="Comic Sans MS"/>
          <w:sz w:val="22"/>
          <w:szCs w:val="22"/>
        </w:rPr>
        <w:t xml:space="preserve">Ces données sont reprises d'une part sur la </w:t>
      </w:r>
      <w:hyperlink r:id="rId12" w:anchor="ar" w:history="1">
        <w:r w:rsidRPr="008C55D6">
          <w:rPr>
            <w:rStyle w:val="Lienhypertexte"/>
            <w:rFonts w:ascii="Comic Sans MS" w:hAnsi="Comic Sans MS"/>
            <w:sz w:val="22"/>
            <w:szCs w:val="22"/>
          </w:rPr>
          <w:t>fiche d'entretien annuel</w:t>
        </w:r>
      </w:hyperlink>
      <w:r w:rsidRPr="008C55D6">
        <w:rPr>
          <w:rFonts w:ascii="Comic Sans MS" w:hAnsi="Comic Sans MS"/>
          <w:sz w:val="22"/>
          <w:szCs w:val="22"/>
        </w:rPr>
        <w:t xml:space="preserve"> du brûleur et sur le </w:t>
      </w:r>
      <w:hyperlink r:id="rId13" w:anchor="marquage" w:history="1">
        <w:r w:rsidRPr="008C55D6">
          <w:rPr>
            <w:rStyle w:val="Lienhypertexte"/>
            <w:rFonts w:ascii="Comic Sans MS" w:hAnsi="Comic Sans MS"/>
            <w:sz w:val="22"/>
            <w:szCs w:val="22"/>
          </w:rPr>
          <w:t>marquage du gicleur</w:t>
        </w:r>
      </w:hyperlink>
      <w:r w:rsidRPr="008C55D6">
        <w:rPr>
          <w:rFonts w:ascii="Comic Sans MS" w:hAnsi="Comic Sans MS"/>
          <w:sz w:val="22"/>
          <w:szCs w:val="22"/>
        </w:rPr>
        <w:t xml:space="preserve"> même. </w:t>
      </w:r>
    </w:p>
    <w:p w:rsidR="00086362" w:rsidRPr="00C4767E" w:rsidRDefault="00086362" w:rsidP="00145142">
      <w:pPr>
        <w:ind w:right="-468"/>
        <w:rPr>
          <w:rFonts w:ascii="Comic Sans MS" w:hAnsi="Comic Sans MS"/>
          <w:sz w:val="16"/>
          <w:szCs w:val="16"/>
        </w:rPr>
      </w:pPr>
    </w:p>
    <w:p w:rsidR="00DF0D2C" w:rsidRPr="00226785" w:rsidRDefault="00DF0D2C" w:rsidP="00DF0D2C">
      <w:pPr>
        <w:ind w:right="-468"/>
        <w:rPr>
          <w:rFonts w:ascii="Comic Sans MS" w:hAnsi="Comic Sans MS"/>
          <w:b/>
          <w:sz w:val="22"/>
          <w:szCs w:val="22"/>
          <w:u w:val="single"/>
        </w:rPr>
      </w:pPr>
      <w:r w:rsidRPr="00226785">
        <w:rPr>
          <w:rFonts w:ascii="Comic Sans MS" w:hAnsi="Comic Sans MS"/>
          <w:b/>
          <w:sz w:val="22"/>
          <w:szCs w:val="22"/>
          <w:u w:val="single"/>
        </w:rPr>
        <w:t>Le réchauffeur de fioul :</w:t>
      </w:r>
    </w:p>
    <w:p w:rsidR="00DF0D2C" w:rsidRPr="00C4767E" w:rsidRDefault="00DF0D2C" w:rsidP="00DF0D2C">
      <w:pPr>
        <w:ind w:right="-468"/>
        <w:rPr>
          <w:rFonts w:ascii="Comic Sans MS" w:hAnsi="Comic Sans MS"/>
          <w:sz w:val="16"/>
          <w:szCs w:val="16"/>
        </w:rPr>
      </w:pPr>
    </w:p>
    <w:p w:rsidR="00DF0D2C" w:rsidRPr="009A0B9D" w:rsidRDefault="00DB3C7A" w:rsidP="00DF0D2C">
      <w:pPr>
        <w:numPr>
          <w:ilvl w:val="0"/>
          <w:numId w:val="15"/>
        </w:numPr>
        <w:shd w:val="clear" w:color="auto" w:fill="FFFFFF"/>
        <w:spacing w:line="291" w:lineRule="atLeast"/>
        <w:ind w:left="582" w:right="2693"/>
        <w:jc w:val="both"/>
        <w:rPr>
          <w:rFonts w:ascii="Comic Sans MS" w:hAnsi="Comic Sans MS" w:cs="Arial"/>
          <w:color w:val="333333"/>
          <w:sz w:val="22"/>
          <w:szCs w:val="22"/>
        </w:rPr>
      </w:pPr>
      <w:r w:rsidRPr="00DB3C7A">
        <w:rPr>
          <w:rFonts w:ascii="Comic Sans MS" w:hAnsi="Comic Sans MS" w:cs="Arial"/>
          <w:iCs/>
          <w:noProof/>
          <w:color w:val="333333"/>
          <w:sz w:val="22"/>
          <w:szCs w:val="22"/>
        </w:rPr>
        <w:pict>
          <v:rect id="_x0000_s1071" style="position:absolute;left:0;text-align:left;margin-left:344.65pt;margin-top:3.45pt;width:138.75pt;height:67.5pt;z-index:251788288"/>
        </w:pict>
      </w:r>
      <w:r w:rsidR="00DF0D2C" w:rsidRPr="009A0B9D">
        <w:rPr>
          <w:rFonts w:ascii="Comic Sans MS" w:hAnsi="Comic Sans MS" w:cs="Arial"/>
          <w:iCs/>
          <w:color w:val="333333"/>
          <w:sz w:val="22"/>
          <w:szCs w:val="22"/>
        </w:rPr>
        <w:t>I</w:t>
      </w:r>
      <w:r w:rsidR="00DF0D2C" w:rsidRPr="009A0B9D">
        <w:rPr>
          <w:rFonts w:ascii="Comic Sans MS" w:hAnsi="Comic Sans MS" w:cs="Arial"/>
          <w:color w:val="333333"/>
          <w:sz w:val="22"/>
          <w:szCs w:val="22"/>
        </w:rPr>
        <w:t>l permet de rendre le fuel contenu dans votre cuve moins visqueux afin d’en favoriser la combustion. Cette viscosité initiale est liée à la température de stockage dans la cuve mais aussi aux caractéristiques propres du fuel contenu dans votre cuve</w:t>
      </w:r>
    </w:p>
    <w:p w:rsidR="00DF0D2C" w:rsidRPr="00C4767E" w:rsidRDefault="00DF0D2C" w:rsidP="00DF0D2C">
      <w:pPr>
        <w:ind w:right="-468"/>
        <w:rPr>
          <w:rFonts w:ascii="Comic Sans MS" w:hAnsi="Comic Sans MS"/>
          <w:sz w:val="16"/>
          <w:szCs w:val="16"/>
        </w:rPr>
      </w:pPr>
    </w:p>
    <w:p w:rsidR="00C4767E" w:rsidRPr="00226785" w:rsidRDefault="00DB3C7A" w:rsidP="00C4767E">
      <w:pPr>
        <w:ind w:right="-468"/>
        <w:rPr>
          <w:rFonts w:ascii="Comic Sans MS" w:hAnsi="Comic Sans MS"/>
          <w:b/>
          <w:sz w:val="22"/>
          <w:szCs w:val="22"/>
          <w:u w:val="single"/>
        </w:rPr>
      </w:pPr>
      <w:r w:rsidRPr="00DB3C7A">
        <w:rPr>
          <w:rFonts w:ascii="Comic Sans MS" w:hAnsi="Comic Sans MS"/>
          <w:noProof/>
          <w:sz w:val="16"/>
          <w:szCs w:val="16"/>
          <w:u w:val="single"/>
        </w:rPr>
        <w:pict>
          <v:rect id="_x0000_s1072" style="position:absolute;margin-left:344.65pt;margin-top:4.9pt;width:138.75pt;height:56.25pt;z-index:251789312"/>
        </w:pict>
      </w:r>
      <w:r w:rsidR="00C4767E" w:rsidRPr="00226785">
        <w:rPr>
          <w:rFonts w:ascii="Comic Sans MS" w:hAnsi="Comic Sans MS"/>
          <w:b/>
          <w:sz w:val="22"/>
          <w:szCs w:val="22"/>
          <w:u w:val="single"/>
        </w:rPr>
        <w:t>Les électrodes :</w:t>
      </w:r>
    </w:p>
    <w:p w:rsidR="00C4767E" w:rsidRPr="00C4767E" w:rsidRDefault="00C4767E" w:rsidP="00C4767E">
      <w:pPr>
        <w:ind w:right="-468"/>
        <w:rPr>
          <w:rFonts w:ascii="Comic Sans MS" w:hAnsi="Comic Sans MS"/>
          <w:sz w:val="16"/>
          <w:szCs w:val="16"/>
          <w:u w:val="single"/>
        </w:rPr>
      </w:pPr>
    </w:p>
    <w:p w:rsidR="00C4767E" w:rsidRPr="00C4767E" w:rsidRDefault="00C4767E" w:rsidP="00C4767E">
      <w:pPr>
        <w:numPr>
          <w:ilvl w:val="0"/>
          <w:numId w:val="15"/>
        </w:numPr>
        <w:shd w:val="clear" w:color="auto" w:fill="FFFFFF"/>
        <w:spacing w:line="291" w:lineRule="atLeast"/>
        <w:ind w:left="578" w:hanging="357"/>
        <w:rPr>
          <w:rFonts w:ascii="Comic Sans MS" w:hAnsi="Comic Sans MS" w:cs="Arial"/>
          <w:color w:val="333333"/>
          <w:sz w:val="22"/>
          <w:szCs w:val="22"/>
        </w:rPr>
      </w:pPr>
      <w:r w:rsidRPr="00C4767E">
        <w:rPr>
          <w:rFonts w:ascii="Comic Sans MS" w:hAnsi="Comic Sans MS" w:cs="Arial"/>
          <w:iCs/>
          <w:color w:val="333333"/>
          <w:sz w:val="22"/>
          <w:szCs w:val="22"/>
        </w:rPr>
        <w:t>Les électrodes </w:t>
      </w:r>
      <w:r w:rsidRPr="00C4767E">
        <w:rPr>
          <w:rFonts w:ascii="Comic Sans MS" w:hAnsi="Comic Sans MS" w:cs="Arial"/>
          <w:color w:val="333333"/>
          <w:sz w:val="22"/>
          <w:szCs w:val="22"/>
        </w:rPr>
        <w:t>: elles permettent d’allumer la flamme.</w:t>
      </w:r>
    </w:p>
    <w:p w:rsidR="008E19EC" w:rsidRDefault="008E19EC" w:rsidP="00145142">
      <w:pPr>
        <w:ind w:right="-468"/>
        <w:rPr>
          <w:rFonts w:ascii="Comic Sans MS" w:hAnsi="Comic Sans MS"/>
          <w:sz w:val="22"/>
          <w:szCs w:val="22"/>
        </w:rPr>
      </w:pPr>
    </w:p>
    <w:p w:rsidR="008E19EC" w:rsidRDefault="008E19EC" w:rsidP="00145142">
      <w:pPr>
        <w:ind w:right="-468"/>
        <w:rPr>
          <w:rFonts w:ascii="Comic Sans MS" w:hAnsi="Comic Sans MS"/>
          <w:sz w:val="22"/>
          <w:szCs w:val="22"/>
        </w:rPr>
        <w:sectPr w:rsidR="008E19EC" w:rsidSect="00E64ECB">
          <w:headerReference w:type="default" r:id="rId14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8E19EC" w:rsidRDefault="00DB3C7A" w:rsidP="008E19EC">
      <w:pPr>
        <w:pStyle w:val="Paragraphedeliste"/>
        <w:ind w:left="0" w:right="-468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pict>
          <v:rect id="_x0000_s1073" style="position:absolute;margin-left:353.65pt;margin-top:10.05pt;width:138.75pt;height:74.25pt;z-index:251790336"/>
        </w:pict>
      </w:r>
      <w:r w:rsidR="008E19EC" w:rsidRPr="008E19EC">
        <w:rPr>
          <w:rFonts w:ascii="Comic Sans MS" w:hAnsi="Comic Sans MS"/>
          <w:b/>
          <w:sz w:val="22"/>
          <w:szCs w:val="22"/>
          <w:u w:val="single"/>
        </w:rPr>
        <w:t>La tête de combustion :</w:t>
      </w:r>
    </w:p>
    <w:p w:rsidR="008E19EC" w:rsidRPr="008E19EC" w:rsidRDefault="008E19EC" w:rsidP="008E19EC">
      <w:pPr>
        <w:pStyle w:val="Paragraphedeliste"/>
        <w:ind w:left="0" w:right="-468"/>
        <w:rPr>
          <w:rFonts w:ascii="Comic Sans MS" w:hAnsi="Comic Sans MS"/>
          <w:sz w:val="16"/>
          <w:szCs w:val="16"/>
        </w:rPr>
      </w:pPr>
    </w:p>
    <w:p w:rsidR="008E19EC" w:rsidRPr="008E19EC" w:rsidRDefault="008E19EC" w:rsidP="008E19EC">
      <w:pPr>
        <w:numPr>
          <w:ilvl w:val="0"/>
          <w:numId w:val="15"/>
        </w:numPr>
        <w:shd w:val="clear" w:color="auto" w:fill="FFFFFF"/>
        <w:spacing w:line="291" w:lineRule="atLeast"/>
        <w:ind w:left="578" w:right="2268" w:hanging="357"/>
        <w:rPr>
          <w:rFonts w:ascii="Comic Sans MS" w:hAnsi="Comic Sans MS" w:cs="Arial"/>
          <w:color w:val="333333"/>
          <w:sz w:val="22"/>
          <w:szCs w:val="22"/>
        </w:rPr>
      </w:pPr>
      <w:r w:rsidRPr="008E19EC">
        <w:rPr>
          <w:rFonts w:ascii="Comic Sans MS" w:hAnsi="Comic Sans MS" w:cs="Arial"/>
          <w:iCs/>
          <w:color w:val="333333"/>
          <w:sz w:val="22"/>
          <w:szCs w:val="22"/>
        </w:rPr>
        <w:t>La tête de combustion </w:t>
      </w:r>
      <w:r w:rsidRPr="008E19EC">
        <w:rPr>
          <w:rFonts w:ascii="Comic Sans MS" w:hAnsi="Comic Sans MS" w:cs="Arial"/>
          <w:color w:val="333333"/>
          <w:sz w:val="22"/>
          <w:szCs w:val="22"/>
        </w:rPr>
        <w:t>: elle est composée de deux éléments. Un embout qui permet de guider la flamme, et un déflecteur qui permet de maintenir la flamme.</w:t>
      </w:r>
    </w:p>
    <w:p w:rsidR="008E19EC" w:rsidRPr="008E19EC" w:rsidRDefault="008E19EC" w:rsidP="008E19EC">
      <w:pPr>
        <w:pStyle w:val="Paragraphedeliste"/>
        <w:ind w:left="0" w:right="-468"/>
        <w:rPr>
          <w:rFonts w:ascii="Comic Sans MS" w:hAnsi="Comic Sans MS"/>
          <w:sz w:val="22"/>
          <w:szCs w:val="22"/>
        </w:rPr>
      </w:pPr>
    </w:p>
    <w:p w:rsidR="00DF0D2C" w:rsidRPr="001A77EC" w:rsidRDefault="00DF0D2C" w:rsidP="00DF0D2C">
      <w:pPr>
        <w:pStyle w:val="Paragraphedeliste"/>
        <w:numPr>
          <w:ilvl w:val="0"/>
          <w:numId w:val="10"/>
        </w:numPr>
        <w:ind w:right="-468"/>
        <w:rPr>
          <w:rFonts w:ascii="Comic Sans MS" w:hAnsi="Comic Sans MS"/>
          <w:color w:val="FF0000"/>
          <w:u w:val="single"/>
        </w:rPr>
      </w:pPr>
      <w:r w:rsidRPr="001A77EC">
        <w:rPr>
          <w:rFonts w:ascii="Comic Sans MS" w:hAnsi="Comic Sans MS"/>
          <w:color w:val="FF0000"/>
          <w:u w:val="single"/>
        </w:rPr>
        <w:t xml:space="preserve">A partir de la </w:t>
      </w:r>
      <w:r w:rsidR="006C13EF">
        <w:rPr>
          <w:rFonts w:ascii="Comic Sans MS" w:hAnsi="Comic Sans MS"/>
          <w:color w:val="FF0000"/>
          <w:u w:val="single"/>
        </w:rPr>
        <w:t>do</w:t>
      </w:r>
      <w:r w:rsidR="00F13500">
        <w:rPr>
          <w:rFonts w:ascii="Comic Sans MS" w:hAnsi="Comic Sans MS"/>
          <w:color w:val="FF0000"/>
          <w:u w:val="single"/>
        </w:rPr>
        <w:t>c technique du bruleur compléter</w:t>
      </w:r>
      <w:r>
        <w:rPr>
          <w:rFonts w:ascii="Comic Sans MS" w:hAnsi="Comic Sans MS"/>
          <w:color w:val="FF0000"/>
          <w:u w:val="single"/>
        </w:rPr>
        <w:t xml:space="preserve"> </w:t>
      </w:r>
      <w:r w:rsidR="006C13EF">
        <w:rPr>
          <w:rFonts w:ascii="Comic Sans MS" w:hAnsi="Comic Sans MS"/>
          <w:color w:val="FF0000"/>
          <w:u w:val="single"/>
        </w:rPr>
        <w:t>la nomenclature :</w:t>
      </w:r>
    </w:p>
    <w:p w:rsidR="006C13EF" w:rsidRDefault="006C13EF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132715</wp:posOffset>
            </wp:positionV>
            <wp:extent cx="5762625" cy="3781425"/>
            <wp:effectExtent l="19050" t="0" r="9525" b="0"/>
            <wp:wrapNone/>
            <wp:docPr id="9" name="Image 18" descr="2015-03-02_143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02_14331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ED1737" w:rsidRDefault="00DF0D2C" w:rsidP="00DF0D2C">
      <w:pPr>
        <w:ind w:left="-207" w:right="-468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B3C7A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ect id="_x0000_s1055" style="position:absolute;left:0;text-align:left;margin-left:327.4pt;margin-top:4.9pt;width:141pt;height:148.5pt;z-index:251722752" strokecolor="white [3212]"/>
        </w:pict>
      </w: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5F24C7" w:rsidRDefault="00DF0D2C" w:rsidP="00DF0D2C">
      <w:pPr>
        <w:ind w:right="-567"/>
        <w:jc w:val="both"/>
        <w:rPr>
          <w:rFonts w:ascii="Comic Sans MS" w:hAnsi="Comic Sans MS"/>
          <w:sz w:val="22"/>
          <w:szCs w:val="22"/>
        </w:rPr>
      </w:pPr>
    </w:p>
    <w:p w:rsidR="00DF0D2C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9594" w:type="dxa"/>
        <w:tblInd w:w="153" w:type="dxa"/>
        <w:tblLook w:val="04A0"/>
      </w:tblPr>
      <w:tblGrid>
        <w:gridCol w:w="643"/>
        <w:gridCol w:w="4132"/>
        <w:gridCol w:w="709"/>
        <w:gridCol w:w="4110"/>
      </w:tblGrid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A1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Carter</w:t>
            </w: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B3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Raccordement électrique 7P</w:t>
            </w: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M1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14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T1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15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pL</w:t>
            </w:r>
            <w:proofErr w:type="spellEnd"/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Prise de pression d’air</w:t>
            </w: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16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Y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102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Y1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103B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Vis réglage cote Y</w:t>
            </w: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105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 vis d’accès à la volute</w:t>
            </w: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113</w:t>
            </w: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Boite à air</w:t>
            </w:r>
          </w:p>
        </w:tc>
      </w:tr>
      <w:tr w:rsidR="00DF0D2C" w:rsidTr="00DF0D2C">
        <w:tc>
          <w:tcPr>
            <w:tcW w:w="643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4132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Dispositif d’accrochage de la platine</w:t>
            </w:r>
          </w:p>
        </w:tc>
        <w:tc>
          <w:tcPr>
            <w:tcW w:w="709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110" w:type="dxa"/>
          </w:tcPr>
          <w:p w:rsidR="00DF0D2C" w:rsidRDefault="00DF0D2C" w:rsidP="00DF0D2C">
            <w:pPr>
              <w:ind w:right="-567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DF0D2C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Pr="006D2E73" w:rsidRDefault="00DF0D2C" w:rsidP="00DF0D2C">
      <w:pPr>
        <w:pStyle w:val="Paragraphedeliste"/>
        <w:numPr>
          <w:ilvl w:val="0"/>
          <w:numId w:val="10"/>
        </w:numPr>
        <w:ind w:right="-567"/>
        <w:jc w:val="both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Effectuer le repérage des éléments ci-dessous sur le bruleur</w:t>
      </w:r>
    </w:p>
    <w:p w:rsidR="00DF0D2C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</w:p>
    <w:p w:rsidR="00DF0D2C" w:rsidRDefault="00DF0D2C" w:rsidP="00DF0D2C">
      <w:pPr>
        <w:ind w:left="153" w:right="-567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L’électrovanne, la pompe, le gicleur, l’électrode, le transformateur, cellule photo, Moteur</w:t>
      </w:r>
    </w:p>
    <w:p w:rsidR="00145142" w:rsidRPr="00145142" w:rsidRDefault="00145142" w:rsidP="00145142">
      <w:pPr>
        <w:ind w:right="-468"/>
        <w:rPr>
          <w:rFonts w:ascii="Comic Sans MS" w:hAnsi="Comic Sans MS"/>
          <w:sz w:val="22"/>
          <w:szCs w:val="22"/>
          <w:u w:val="single"/>
        </w:rPr>
      </w:pPr>
    </w:p>
    <w:p w:rsidR="00145142" w:rsidRPr="00145142" w:rsidRDefault="00145142" w:rsidP="00145142">
      <w:pPr>
        <w:ind w:right="-468"/>
        <w:rPr>
          <w:rFonts w:ascii="Comic Sans MS" w:hAnsi="Comic Sans MS"/>
          <w:color w:val="FF0000"/>
          <w:u w:val="single"/>
        </w:rPr>
        <w:sectPr w:rsidR="00145142" w:rsidRPr="00145142" w:rsidSect="00E64ECB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C07DBB" w:rsidRDefault="00DF0D2C" w:rsidP="00DF0D2C">
      <w:pPr>
        <w:pStyle w:val="Paragraphedeliste"/>
        <w:numPr>
          <w:ilvl w:val="0"/>
          <w:numId w:val="10"/>
        </w:numPr>
        <w:ind w:right="-468"/>
        <w:jc w:val="both"/>
        <w:rPr>
          <w:rFonts w:ascii="Comic Sans MS" w:hAnsi="Comic Sans MS"/>
          <w:color w:val="FF0000"/>
          <w:u w:val="single"/>
          <w:shd w:val="clear" w:color="auto" w:fill="FFFFFF"/>
        </w:rPr>
      </w:pPr>
      <w:r>
        <w:rPr>
          <w:rFonts w:ascii="Comic Sans MS" w:hAnsi="Comic Sans MS"/>
          <w:color w:val="FF0000"/>
          <w:u w:val="single"/>
          <w:shd w:val="clear" w:color="auto" w:fill="FFFFFF"/>
        </w:rPr>
        <w:lastRenderedPageBreak/>
        <w:t>Mode de f</w:t>
      </w:r>
      <w:r w:rsidR="00C07DBB">
        <w:rPr>
          <w:rFonts w:ascii="Comic Sans MS" w:hAnsi="Comic Sans MS"/>
          <w:color w:val="FF0000"/>
          <w:u w:val="single"/>
          <w:shd w:val="clear" w:color="auto" w:fill="FFFFFF"/>
        </w:rPr>
        <w:t xml:space="preserve">onctionnement </w:t>
      </w:r>
      <w:r>
        <w:rPr>
          <w:rFonts w:ascii="Comic Sans MS" w:hAnsi="Comic Sans MS"/>
          <w:color w:val="FF0000"/>
          <w:u w:val="single"/>
          <w:shd w:val="clear" w:color="auto" w:fill="FFFFFF"/>
        </w:rPr>
        <w:t>du brûleur</w:t>
      </w:r>
      <w:r w:rsidR="00C07DBB">
        <w:rPr>
          <w:rFonts w:ascii="Comic Sans MS" w:hAnsi="Comic Sans MS"/>
          <w:color w:val="FF0000"/>
          <w:u w:val="single"/>
          <w:shd w:val="clear" w:color="auto" w:fill="FFFFFF"/>
        </w:rPr>
        <w:t> :</w:t>
      </w:r>
    </w:p>
    <w:p w:rsidR="00D11B63" w:rsidRPr="00670620" w:rsidRDefault="00D11B63" w:rsidP="00D11B63">
      <w:pPr>
        <w:pStyle w:val="Paragraphedeliste"/>
        <w:ind w:left="851" w:right="-468"/>
        <w:jc w:val="both"/>
        <w:rPr>
          <w:rFonts w:ascii="Comic Sans MS" w:hAnsi="Comic Sans MS"/>
          <w:sz w:val="16"/>
          <w:szCs w:val="16"/>
          <w:u w:val="single"/>
          <w:shd w:val="clear" w:color="auto" w:fill="FFFFFF"/>
        </w:rPr>
      </w:pPr>
    </w:p>
    <w:p w:rsidR="0007037E" w:rsidRPr="002E5B41" w:rsidRDefault="0007037E" w:rsidP="0007037E">
      <w:pPr>
        <w:shd w:val="clear" w:color="auto" w:fill="FFFFFF"/>
        <w:spacing w:line="291" w:lineRule="atLeast"/>
        <w:ind w:left="426"/>
        <w:rPr>
          <w:rFonts w:ascii="Comic Sans MS" w:hAnsi="Comic Sans MS" w:cs="Arial"/>
          <w:sz w:val="22"/>
          <w:szCs w:val="22"/>
        </w:rPr>
      </w:pPr>
      <w:r w:rsidRPr="002E5B41">
        <w:rPr>
          <w:rFonts w:ascii="Comic Sans MS" w:hAnsi="Comic Sans MS" w:cs="Arial"/>
          <w:sz w:val="22"/>
          <w:szCs w:val="22"/>
        </w:rPr>
        <w:t>Le mode de fonctionnement du brûleur peut se décomposer manière séquentielle :</w:t>
      </w: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2E5B41" w:rsidRDefault="007B6BD3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  <w:shd w:val="clear" w:color="auto" w:fill="FFFFFF"/>
        </w:rPr>
        <w:t xml:space="preserve">A partir de la fonction des étapes, de la chaudière fioul de l’atelier et du </w:t>
      </w:r>
      <w:proofErr w:type="spellStart"/>
      <w:r>
        <w:rPr>
          <w:rFonts w:ascii="Comic Sans MS" w:hAnsi="Comic Sans MS"/>
          <w:sz w:val="22"/>
          <w:szCs w:val="22"/>
          <w:shd w:val="clear" w:color="auto" w:fill="FFFFFF"/>
        </w:rPr>
        <w:t>grafcet</w:t>
      </w:r>
      <w:proofErr w:type="spellEnd"/>
      <w:r>
        <w:rPr>
          <w:rFonts w:ascii="Comic Sans MS" w:hAnsi="Comic Sans MS"/>
          <w:sz w:val="22"/>
          <w:szCs w:val="22"/>
          <w:shd w:val="clear" w:color="auto" w:fill="FFFFFF"/>
        </w:rPr>
        <w:t xml:space="preserve"> de fonctionnement classer dans l’ordre de déroulement les actions ci dessous :</w:t>
      </w:r>
    </w:p>
    <w:p w:rsidR="002E5B41" w:rsidRDefault="002E5B41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tbl>
      <w:tblPr>
        <w:tblStyle w:val="Grilledutableau"/>
        <w:tblW w:w="9747" w:type="dxa"/>
        <w:tblInd w:w="426" w:type="dxa"/>
        <w:tblLook w:val="04A0"/>
      </w:tblPr>
      <w:tblGrid>
        <w:gridCol w:w="1176"/>
        <w:gridCol w:w="2334"/>
        <w:gridCol w:w="6237"/>
      </w:tblGrid>
      <w:tr w:rsidR="002E5B41" w:rsidTr="002E5B41">
        <w:tc>
          <w:tcPr>
            <w:tcW w:w="1176" w:type="dxa"/>
          </w:tcPr>
          <w:p w:rsidR="002E5B41" w:rsidRDefault="002E5B41" w:rsidP="002E5B41">
            <w:pPr>
              <w:pStyle w:val="Paragraphedeliste"/>
              <w:ind w:left="0"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Etapes</w:t>
            </w:r>
          </w:p>
        </w:tc>
        <w:tc>
          <w:tcPr>
            <w:tcW w:w="2334" w:type="dxa"/>
          </w:tcPr>
          <w:p w:rsidR="002E5B41" w:rsidRDefault="001C5E73" w:rsidP="001C5E73">
            <w:pPr>
              <w:pStyle w:val="Paragraphedeliste"/>
              <w:ind w:left="0" w:right="34"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Nom</w:t>
            </w:r>
          </w:p>
        </w:tc>
        <w:tc>
          <w:tcPr>
            <w:tcW w:w="6237" w:type="dxa"/>
          </w:tcPr>
          <w:p w:rsidR="002E5B41" w:rsidRDefault="001C5E73" w:rsidP="001C5E73">
            <w:pPr>
              <w:pStyle w:val="Paragraphedeliste"/>
              <w:ind w:left="0"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Fonction</w:t>
            </w:r>
          </w:p>
        </w:tc>
      </w:tr>
      <w:tr w:rsidR="002E5B41" w:rsidTr="006C13EF">
        <w:tc>
          <w:tcPr>
            <w:tcW w:w="1176" w:type="dxa"/>
            <w:vAlign w:val="center"/>
          </w:tcPr>
          <w:p w:rsidR="002E5B41" w:rsidRPr="006C13EF" w:rsidRDefault="002E5B41" w:rsidP="006C13EF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4" w:type="dxa"/>
          </w:tcPr>
          <w:p w:rsidR="002E5B41" w:rsidRDefault="002E5B41" w:rsidP="002E5B41">
            <w:pPr>
              <w:pStyle w:val="Paragraphedeliste"/>
              <w:ind w:left="0" w:right="317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iCs/>
                <w:sz w:val="22"/>
                <w:szCs w:val="22"/>
              </w:rPr>
              <w:t>Pré-allumage</w:t>
            </w:r>
          </w:p>
        </w:tc>
        <w:tc>
          <w:tcPr>
            <w:tcW w:w="6237" w:type="dxa"/>
          </w:tcPr>
          <w:p w:rsidR="002E5B41" w:rsidRDefault="002E5B41" w:rsidP="002E5B41">
            <w:pPr>
              <w:pStyle w:val="Paragraphedeliste"/>
              <w:ind w:left="0" w:right="34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sz w:val="22"/>
                <w:szCs w:val="22"/>
              </w:rPr>
              <w:t>mise sous tension du transformateur qui permet le fonctionnement du moteur</w:t>
            </w:r>
          </w:p>
        </w:tc>
      </w:tr>
      <w:tr w:rsidR="002E5B41" w:rsidTr="006C13EF">
        <w:tc>
          <w:tcPr>
            <w:tcW w:w="1176" w:type="dxa"/>
            <w:vAlign w:val="center"/>
          </w:tcPr>
          <w:p w:rsidR="002E5B41" w:rsidRPr="006C13EF" w:rsidRDefault="002E5B41" w:rsidP="006C13EF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4" w:type="dxa"/>
          </w:tcPr>
          <w:p w:rsidR="002E5B41" w:rsidRDefault="002E5B41" w:rsidP="002E5B41">
            <w:pPr>
              <w:pStyle w:val="Paragraphedeliste"/>
              <w:ind w:left="0" w:right="317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iCs/>
                <w:sz w:val="22"/>
                <w:szCs w:val="22"/>
              </w:rPr>
              <w:t>Régime de fonctionnement</w:t>
            </w:r>
            <w:r w:rsidRPr="0007037E">
              <w:rPr>
                <w:rFonts w:ascii="Comic Sans MS" w:hAnsi="Comic Sans MS" w:cs="Arial"/>
                <w:sz w:val="22"/>
                <w:szCs w:val="22"/>
              </w:rPr>
              <w:t> </w:t>
            </w:r>
          </w:p>
        </w:tc>
        <w:tc>
          <w:tcPr>
            <w:tcW w:w="6237" w:type="dxa"/>
          </w:tcPr>
          <w:p w:rsidR="002E5B41" w:rsidRDefault="002E5B41" w:rsidP="002E5B41">
            <w:pPr>
              <w:pStyle w:val="Paragraphedeliste"/>
              <w:ind w:left="0" w:right="34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sz w:val="22"/>
                <w:szCs w:val="22"/>
              </w:rPr>
              <w:t>mise hors tension du circuit d’allumage après stabilisation de la flamme</w:t>
            </w:r>
          </w:p>
        </w:tc>
      </w:tr>
      <w:tr w:rsidR="002E5B41" w:rsidTr="006C13EF">
        <w:tc>
          <w:tcPr>
            <w:tcW w:w="1176" w:type="dxa"/>
            <w:vAlign w:val="center"/>
          </w:tcPr>
          <w:p w:rsidR="002E5B41" w:rsidRPr="006C13EF" w:rsidRDefault="002E5B41" w:rsidP="006C13EF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4" w:type="dxa"/>
          </w:tcPr>
          <w:p w:rsidR="002E5B41" w:rsidRDefault="002E5B41" w:rsidP="002E5B41">
            <w:pPr>
              <w:pStyle w:val="Paragraphedeliste"/>
              <w:ind w:left="0" w:right="317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iCs/>
                <w:sz w:val="22"/>
                <w:szCs w:val="22"/>
              </w:rPr>
              <w:t>Arrêt</w:t>
            </w:r>
            <w:r w:rsidRPr="0007037E">
              <w:rPr>
                <w:rFonts w:ascii="Comic Sans MS" w:hAnsi="Comic Sans MS" w:cs="Arial"/>
                <w:sz w:val="22"/>
                <w:szCs w:val="22"/>
              </w:rPr>
              <w:t> </w:t>
            </w:r>
          </w:p>
        </w:tc>
        <w:tc>
          <w:tcPr>
            <w:tcW w:w="6237" w:type="dxa"/>
          </w:tcPr>
          <w:p w:rsidR="002E5B41" w:rsidRDefault="002E5B41" w:rsidP="002E5B41">
            <w:pPr>
              <w:pStyle w:val="Paragraphedeliste"/>
              <w:ind w:left="0" w:right="34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sz w:val="22"/>
                <w:szCs w:val="22"/>
              </w:rPr>
              <w:t>arrêt de l’électrovanne et du ventilateur puis mise hors tension du brûleur après utilisation de la chaudière (plus d’eau chaude ou extinction/non usage du chauffage).</w:t>
            </w:r>
          </w:p>
        </w:tc>
      </w:tr>
      <w:tr w:rsidR="00590995" w:rsidTr="006C13EF">
        <w:tc>
          <w:tcPr>
            <w:tcW w:w="1176" w:type="dxa"/>
            <w:vAlign w:val="center"/>
          </w:tcPr>
          <w:p w:rsidR="00590995" w:rsidRPr="006C13EF" w:rsidRDefault="00590995" w:rsidP="006C13EF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4" w:type="dxa"/>
          </w:tcPr>
          <w:p w:rsidR="00590995" w:rsidRPr="0007037E" w:rsidRDefault="00590995" w:rsidP="002E5B41">
            <w:pPr>
              <w:pStyle w:val="Paragraphedeliste"/>
              <w:ind w:left="0" w:right="317"/>
              <w:jc w:val="both"/>
              <w:rPr>
                <w:rFonts w:ascii="Comic Sans MS" w:hAnsi="Comic Sans MS" w:cs="Arial"/>
                <w:iCs/>
                <w:sz w:val="22"/>
                <w:szCs w:val="22"/>
              </w:rPr>
            </w:pPr>
            <w:r w:rsidRPr="0007037E">
              <w:rPr>
                <w:rFonts w:ascii="Comic Sans MS" w:hAnsi="Comic Sans MS" w:cs="Arial"/>
                <w:iCs/>
                <w:sz w:val="22"/>
                <w:szCs w:val="22"/>
              </w:rPr>
              <w:t>Post-allumage </w:t>
            </w:r>
          </w:p>
        </w:tc>
        <w:tc>
          <w:tcPr>
            <w:tcW w:w="6237" w:type="dxa"/>
          </w:tcPr>
          <w:p w:rsidR="00590995" w:rsidRPr="0007037E" w:rsidRDefault="00590995" w:rsidP="002E5B41">
            <w:pPr>
              <w:pStyle w:val="Paragraphedeliste"/>
              <w:ind w:left="0" w:right="34"/>
              <w:jc w:val="both"/>
              <w:rPr>
                <w:rFonts w:ascii="Comic Sans MS" w:hAnsi="Comic Sans MS" w:cs="Arial"/>
                <w:sz w:val="22"/>
                <w:szCs w:val="22"/>
              </w:rPr>
            </w:pPr>
            <w:r w:rsidRPr="0007037E">
              <w:rPr>
                <w:rFonts w:ascii="Comic Sans MS" w:hAnsi="Comic Sans MS" w:cs="Arial"/>
                <w:sz w:val="22"/>
                <w:szCs w:val="22"/>
              </w:rPr>
              <w:t>étape qui consiste à garder l’étincelle de se maintenir après l’apparition de la flamme, de telle sorte à la stabiliser</w:t>
            </w:r>
          </w:p>
        </w:tc>
      </w:tr>
      <w:tr w:rsidR="00590995" w:rsidTr="006C13EF">
        <w:tc>
          <w:tcPr>
            <w:tcW w:w="1176" w:type="dxa"/>
            <w:vAlign w:val="center"/>
          </w:tcPr>
          <w:p w:rsidR="00590995" w:rsidRDefault="00590995" w:rsidP="006C13EF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34" w:type="dxa"/>
          </w:tcPr>
          <w:p w:rsidR="00590995" w:rsidRPr="0007037E" w:rsidRDefault="00590995" w:rsidP="002E5B41">
            <w:pPr>
              <w:pStyle w:val="Paragraphedeliste"/>
              <w:ind w:left="0" w:right="317"/>
              <w:jc w:val="both"/>
              <w:rPr>
                <w:rFonts w:ascii="Comic Sans MS" w:hAnsi="Comic Sans MS" w:cs="Arial"/>
                <w:iCs/>
                <w:sz w:val="22"/>
                <w:szCs w:val="22"/>
              </w:rPr>
            </w:pPr>
            <w:r w:rsidRPr="0007037E">
              <w:rPr>
                <w:rFonts w:ascii="Comic Sans MS" w:hAnsi="Comic Sans MS" w:cs="Arial"/>
                <w:iCs/>
                <w:sz w:val="22"/>
                <w:szCs w:val="22"/>
              </w:rPr>
              <w:t>Mise à feu</w:t>
            </w:r>
            <w:r w:rsidRPr="0007037E">
              <w:rPr>
                <w:rFonts w:ascii="Comic Sans MS" w:hAnsi="Comic Sans MS" w:cs="Arial"/>
                <w:sz w:val="22"/>
                <w:szCs w:val="22"/>
              </w:rPr>
              <w:t> </w:t>
            </w:r>
          </w:p>
        </w:tc>
        <w:tc>
          <w:tcPr>
            <w:tcW w:w="6237" w:type="dxa"/>
          </w:tcPr>
          <w:p w:rsidR="00590995" w:rsidRDefault="00590995" w:rsidP="001812D8">
            <w:pPr>
              <w:pStyle w:val="Paragraphedeliste"/>
              <w:ind w:left="0" w:right="34"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7037E">
              <w:rPr>
                <w:rFonts w:ascii="Comic Sans MS" w:hAnsi="Comic Sans MS" w:cs="Arial"/>
                <w:sz w:val="22"/>
                <w:szCs w:val="22"/>
              </w:rPr>
              <w:t>ouverture de l’électrovanne qui envoie le fuel vers le gicleur.</w:t>
            </w:r>
          </w:p>
        </w:tc>
      </w:tr>
    </w:tbl>
    <w:p w:rsidR="002E5B41" w:rsidRDefault="002E5B41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7B6BD3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108585</wp:posOffset>
            </wp:positionV>
            <wp:extent cx="4886325" cy="4286250"/>
            <wp:effectExtent l="19050" t="0" r="9525" b="0"/>
            <wp:wrapNone/>
            <wp:docPr id="7" name="Image 7" descr="http://pedagogie.ac-toulouse.fr/sti/2_filieres/2isi/conc99/souillac/graf-b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agogie.ac-toulouse.fr/sti/2_filieres/2isi/conc99/souillac/graf-bru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6A3E4C" w:rsidP="00DF0D2C">
      <w:pPr>
        <w:pStyle w:val="Paragraphedeliste"/>
        <w:tabs>
          <w:tab w:val="left" w:pos="8325"/>
        </w:tabs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A3E4C" w:rsidRDefault="006A3E4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4B67EF" w:rsidRDefault="004B67EF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50004" w:rsidRDefault="00650004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650004" w:rsidRDefault="00650004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DF0D2C" w:rsidRDefault="00DF0D2C" w:rsidP="009F1E0A">
      <w:pPr>
        <w:pStyle w:val="Paragraphedeliste"/>
        <w:ind w:left="426" w:right="-468"/>
        <w:jc w:val="both"/>
        <w:rPr>
          <w:rFonts w:ascii="Comic Sans MS" w:hAnsi="Comic Sans MS"/>
          <w:sz w:val="22"/>
          <w:szCs w:val="22"/>
          <w:shd w:val="clear" w:color="auto" w:fill="FFFFFF"/>
        </w:rPr>
      </w:pPr>
    </w:p>
    <w:p w:rsidR="007C7019" w:rsidRDefault="007C7019" w:rsidP="009F1E0A">
      <w:pPr>
        <w:pStyle w:val="Paragraphedeliste"/>
        <w:ind w:left="426" w:right="-468"/>
        <w:jc w:val="both"/>
        <w:rPr>
          <w:rFonts w:ascii="Comic Sans MS" w:hAnsi="Comic Sans MS"/>
          <w:sz w:val="8"/>
          <w:szCs w:val="8"/>
          <w:shd w:val="clear" w:color="auto" w:fill="FFFFFF"/>
        </w:rPr>
        <w:sectPr w:rsidR="007C7019" w:rsidSect="004244C2">
          <w:headerReference w:type="default" r:id="rId17"/>
          <w:pgSz w:w="11906" w:h="16838"/>
          <w:pgMar w:top="1417" w:right="1417" w:bottom="709" w:left="993" w:header="708" w:footer="708" w:gutter="0"/>
          <w:cols w:space="708"/>
          <w:docGrid w:linePitch="360"/>
        </w:sectPr>
      </w:pPr>
    </w:p>
    <w:p w:rsidR="006A3E4C" w:rsidRPr="007C7019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195580</wp:posOffset>
            </wp:positionV>
            <wp:extent cx="1152525" cy="1028700"/>
            <wp:effectExtent l="19050" t="0" r="9525" b="0"/>
            <wp:wrapNone/>
            <wp:docPr id="28" name="Image 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500" r="14000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019" w:rsidRPr="007C7019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164465</wp:posOffset>
            </wp:positionV>
            <wp:extent cx="1009650" cy="923925"/>
            <wp:effectExtent l="19050" t="0" r="0" b="0"/>
            <wp:wrapNone/>
            <wp:docPr id="2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9392" r="7182" b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019" w:rsidRDefault="007C7019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166370</wp:posOffset>
            </wp:positionV>
            <wp:extent cx="933450" cy="952500"/>
            <wp:effectExtent l="19050" t="0" r="0" b="0"/>
            <wp:wrapNone/>
            <wp:docPr id="23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635</wp:posOffset>
            </wp:positionV>
            <wp:extent cx="857250" cy="704850"/>
            <wp:effectExtent l="19050" t="0" r="0" b="0"/>
            <wp:wrapNone/>
            <wp:docPr id="24" name="Image 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860" t="18552" r="9955" b="1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80645</wp:posOffset>
            </wp:positionV>
            <wp:extent cx="1771650" cy="914400"/>
            <wp:effectExtent l="19050" t="0" r="0" b="0"/>
            <wp:wrapNone/>
            <wp:docPr id="26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200025</wp:posOffset>
            </wp:positionV>
            <wp:extent cx="990600" cy="685800"/>
            <wp:effectExtent l="19050" t="0" r="0" b="0"/>
            <wp:wrapNone/>
            <wp:docPr id="25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Default="00B715DE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138430</wp:posOffset>
            </wp:positionV>
            <wp:extent cx="990600" cy="762000"/>
            <wp:effectExtent l="19050" t="0" r="0" b="0"/>
            <wp:wrapNone/>
            <wp:docPr id="2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A1A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p w:rsidR="00D07A1A" w:rsidRPr="007C7019" w:rsidRDefault="00D07A1A" w:rsidP="009F1E0A">
      <w:pPr>
        <w:pStyle w:val="Paragraphedeliste"/>
        <w:ind w:left="426" w:right="-468"/>
        <w:jc w:val="both"/>
        <w:rPr>
          <w:rFonts w:ascii="Comic Sans MS" w:hAnsi="Comic Sans MS"/>
          <w:shd w:val="clear" w:color="auto" w:fill="FFFFFF"/>
        </w:rPr>
      </w:pPr>
    </w:p>
    <w:sectPr w:rsidR="00D07A1A" w:rsidRPr="007C7019" w:rsidSect="004244C2">
      <w:pgSz w:w="11906" w:h="16838"/>
      <w:pgMar w:top="1417" w:right="141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324" w:rsidRDefault="00361324" w:rsidP="00727C56">
      <w:r>
        <w:separator/>
      </w:r>
    </w:p>
  </w:endnote>
  <w:endnote w:type="continuationSeparator" w:id="0">
    <w:p w:rsidR="00361324" w:rsidRDefault="00361324" w:rsidP="00727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2" w:type="dxa"/>
      <w:tblInd w:w="-45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ayout w:type="fixed"/>
      <w:tblLook w:val="00BF"/>
    </w:tblPr>
    <w:tblGrid>
      <w:gridCol w:w="2256"/>
      <w:gridCol w:w="2647"/>
      <w:gridCol w:w="2629"/>
      <w:gridCol w:w="2249"/>
      <w:gridCol w:w="431"/>
    </w:tblGrid>
    <w:tr w:rsidR="00361324" w:rsidTr="009A063A">
      <w:trPr>
        <w:trHeight w:val="537"/>
      </w:trPr>
      <w:tc>
        <w:tcPr>
          <w:tcW w:w="2256" w:type="dxa"/>
          <w:tcBorders>
            <w:top w:val="double" w:sz="4" w:space="0" w:color="auto"/>
            <w:bottom w:val="double" w:sz="4" w:space="0" w:color="auto"/>
          </w:tcBorders>
        </w:tcPr>
        <w:p w:rsidR="00361324" w:rsidRPr="00C157A2" w:rsidRDefault="00361324" w:rsidP="0054618B">
          <w:pPr>
            <w:pStyle w:val="Pieddepage"/>
            <w:rPr>
              <w:rFonts w:ascii="Comic Sans MS" w:hAnsi="Comic Sans MS"/>
            </w:rPr>
          </w:pPr>
          <w:r>
            <w:rPr>
              <w:noProof/>
            </w:rPr>
            <w:drawing>
              <wp:inline distT="0" distB="0" distL="0" distR="0">
                <wp:extent cx="1266825" cy="323850"/>
                <wp:effectExtent l="19050" t="0" r="9525" b="0"/>
                <wp:docPr id="4" name="Image 2" descr="bande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bande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27820" r="28484" b="173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7" w:type="dxa"/>
          <w:tcBorders>
            <w:top w:val="double" w:sz="4" w:space="0" w:color="auto"/>
            <w:bottom w:val="double" w:sz="4" w:space="0" w:color="auto"/>
          </w:tcBorders>
          <w:vAlign w:val="center"/>
        </w:tcPr>
        <w:p w:rsidR="00361324" w:rsidRPr="00C157A2" w:rsidRDefault="00361324" w:rsidP="0054618B">
          <w:pPr>
            <w:pStyle w:val="Pieddepage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Nom :</w:t>
          </w:r>
          <w:r w:rsidRPr="00C157A2">
            <w:rPr>
              <w:rFonts w:ascii="Comic Sans MS" w:hAnsi="Comic Sans MS"/>
            </w:rPr>
            <w:t>……………………………</w:t>
          </w:r>
        </w:p>
      </w:tc>
      <w:tc>
        <w:tcPr>
          <w:tcW w:w="2629" w:type="dxa"/>
          <w:tcBorders>
            <w:top w:val="double" w:sz="4" w:space="0" w:color="auto"/>
            <w:bottom w:val="double" w:sz="4" w:space="0" w:color="auto"/>
          </w:tcBorders>
          <w:vAlign w:val="center"/>
        </w:tcPr>
        <w:p w:rsidR="00361324" w:rsidRPr="00C157A2" w:rsidRDefault="00361324" w:rsidP="0054618B">
          <w:pPr>
            <w:pStyle w:val="Pieddepage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Prénom :</w:t>
          </w:r>
          <w:r w:rsidRPr="00C157A2">
            <w:rPr>
              <w:rFonts w:ascii="Comic Sans MS" w:hAnsi="Comic Sans MS"/>
            </w:rPr>
            <w:t>………………………</w:t>
          </w:r>
        </w:p>
      </w:tc>
      <w:tc>
        <w:tcPr>
          <w:tcW w:w="2249" w:type="dxa"/>
          <w:tcBorders>
            <w:top w:val="double" w:sz="4" w:space="0" w:color="auto"/>
            <w:bottom w:val="double" w:sz="4" w:space="0" w:color="auto"/>
          </w:tcBorders>
          <w:vAlign w:val="center"/>
        </w:tcPr>
        <w:p w:rsidR="00361324" w:rsidRPr="00C157A2" w:rsidRDefault="00361324" w:rsidP="0054618B">
          <w:pPr>
            <w:pStyle w:val="Pieddepage"/>
            <w:rPr>
              <w:rFonts w:ascii="Comic Sans MS" w:hAnsi="Comic Sans MS"/>
            </w:rPr>
          </w:pPr>
          <w:r w:rsidRPr="00C157A2">
            <w:rPr>
              <w:rFonts w:ascii="Comic Sans MS" w:hAnsi="Comic Sans MS"/>
            </w:rPr>
            <w:t>Classe</w:t>
          </w:r>
          <w:r>
            <w:rPr>
              <w:rFonts w:ascii="Comic Sans MS" w:hAnsi="Comic Sans MS"/>
            </w:rPr>
            <w:t> :………………</w:t>
          </w:r>
        </w:p>
      </w:tc>
      <w:tc>
        <w:tcPr>
          <w:tcW w:w="431" w:type="dxa"/>
          <w:tcBorders>
            <w:top w:val="double" w:sz="4" w:space="0" w:color="auto"/>
            <w:bottom w:val="double" w:sz="4" w:space="0" w:color="auto"/>
          </w:tcBorders>
          <w:vAlign w:val="center"/>
        </w:tcPr>
        <w:p w:rsidR="00361324" w:rsidRPr="00C157A2" w:rsidRDefault="00DB3C7A" w:rsidP="0054618B">
          <w:pPr>
            <w:pStyle w:val="Pieddepage"/>
            <w:jc w:val="center"/>
            <w:rPr>
              <w:rFonts w:ascii="Comic Sans MS" w:hAnsi="Comic Sans MS"/>
            </w:rPr>
          </w:pPr>
          <w:r w:rsidRPr="00C157A2">
            <w:rPr>
              <w:rFonts w:ascii="Comic Sans MS" w:hAnsi="Comic Sans MS"/>
            </w:rPr>
            <w:fldChar w:fldCharType="begin"/>
          </w:r>
          <w:r w:rsidR="00361324" w:rsidRPr="00C157A2">
            <w:rPr>
              <w:rFonts w:ascii="Comic Sans MS" w:hAnsi="Comic Sans MS"/>
            </w:rPr>
            <w:instrText xml:space="preserve"> PAGE </w:instrText>
          </w:r>
          <w:r w:rsidRPr="00C157A2">
            <w:rPr>
              <w:rFonts w:ascii="Comic Sans MS" w:hAnsi="Comic Sans MS"/>
            </w:rPr>
            <w:fldChar w:fldCharType="separate"/>
          </w:r>
          <w:r w:rsidR="00F13500">
            <w:rPr>
              <w:rFonts w:ascii="Comic Sans MS" w:hAnsi="Comic Sans MS"/>
              <w:noProof/>
            </w:rPr>
            <w:t>3</w:t>
          </w:r>
          <w:r w:rsidRPr="00C157A2">
            <w:rPr>
              <w:rFonts w:ascii="Comic Sans MS" w:hAnsi="Comic Sans MS"/>
            </w:rPr>
            <w:fldChar w:fldCharType="end"/>
          </w:r>
        </w:p>
      </w:tc>
    </w:tr>
  </w:tbl>
  <w:p w:rsidR="00361324" w:rsidRDefault="0036132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324" w:rsidRDefault="00361324" w:rsidP="00727C56">
      <w:r>
        <w:separator/>
      </w:r>
    </w:p>
  </w:footnote>
  <w:footnote w:type="continuationSeparator" w:id="0">
    <w:p w:rsidR="00361324" w:rsidRDefault="00361324" w:rsidP="00727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0BF"/>
    </w:tblPr>
    <w:tblGrid>
      <w:gridCol w:w="1806"/>
      <w:gridCol w:w="3723"/>
      <w:gridCol w:w="2835"/>
      <w:gridCol w:w="2126"/>
    </w:tblGrid>
    <w:tr w:rsidR="00361324" w:rsidTr="0054618B">
      <w:trPr>
        <w:trHeight w:val="965"/>
      </w:trPr>
      <w:tc>
        <w:tcPr>
          <w:tcW w:w="1806" w:type="dxa"/>
          <w:tcBorders>
            <w:top w:val="double" w:sz="4" w:space="0" w:color="auto"/>
            <w:right w:val="double" w:sz="4" w:space="0" w:color="auto"/>
          </w:tcBorders>
          <w:shd w:val="clear" w:color="auto" w:fill="FFFF99"/>
          <w:vAlign w:val="center"/>
        </w:tcPr>
        <w:p w:rsidR="00361324" w:rsidRPr="00C157A2" w:rsidRDefault="00361324" w:rsidP="00E33B0F">
          <w:pPr>
            <w:pStyle w:val="En-tte"/>
            <w:jc w:val="center"/>
            <w:rPr>
              <w:rFonts w:ascii="Comic Sans MS" w:hAnsi="Comic Sans MS"/>
              <w:b/>
            </w:rPr>
          </w:pPr>
          <w:bookmarkStart w:id="0" w:name="OLE_LINK1"/>
          <w:bookmarkStart w:id="1" w:name="OLE_LINK2"/>
          <w:r>
            <w:rPr>
              <w:rFonts w:ascii="Comic Sans MS" w:hAnsi="Comic Sans MS"/>
              <w:b/>
              <w:sz w:val="22"/>
              <w:szCs w:val="22"/>
            </w:rPr>
            <w:t>Savoir 5</w:t>
          </w:r>
        </w:p>
      </w:tc>
      <w:tc>
        <w:tcPr>
          <w:tcW w:w="3723" w:type="dxa"/>
          <w:tcBorders>
            <w:top w:val="double" w:sz="4" w:space="0" w:color="auto"/>
            <w:right w:val="single" w:sz="6" w:space="0" w:color="auto"/>
          </w:tcBorders>
        </w:tcPr>
        <w:p w:rsidR="00361324" w:rsidRPr="009B62A3" w:rsidRDefault="00361324" w:rsidP="0054618B">
          <w:pPr>
            <w:pStyle w:val="En-tte"/>
            <w:jc w:val="center"/>
            <w:rPr>
              <w:rFonts w:ascii="Comic Sans MS" w:hAnsi="Comic Sans M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2162175" cy="609600"/>
                <wp:effectExtent l="19050" t="0" r="9525" b="0"/>
                <wp:docPr id="2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tcBorders>
            <w:top w:val="double" w:sz="4" w:space="0" w:color="auto"/>
            <w:left w:val="single" w:sz="6" w:space="0" w:color="auto"/>
          </w:tcBorders>
          <w:vAlign w:val="center"/>
        </w:tcPr>
        <w:p w:rsidR="00361324" w:rsidRPr="009B62A3" w:rsidRDefault="00DB3C7A" w:rsidP="0054618B">
          <w:pPr>
            <w:pStyle w:val="En-tte"/>
            <w:jc w:val="center"/>
            <w:rPr>
              <w:rFonts w:ascii="Comic Sans MS" w:hAnsi="Comic Sans MS"/>
              <w:sz w:val="20"/>
              <w:szCs w:val="20"/>
            </w:rPr>
          </w:pPr>
          <w:r>
            <w:pict>
              <v:shapetype id="_x0000_t156" coordsize="21600,21600" o:spt="156" adj="2809,10800" path="m@25@0c@26@3@27@1@28@0m@21@4c@22@5@23@6@24@4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pathok="t" o:connecttype="custom" o:connectlocs="@35,@0;@38,10800;@37,@4;@36,10800" o:connectangles="270,180,90,0"/>
                <v:textpath on="t" fitshape="t" xscale="t"/>
                <v:handles>
                  <v:h position="topLeft,#0" yrange="0,4459"/>
                  <v:h position="#1,bottomRight" xrange="8640,12960"/>
                </v:handles>
                <o:lock v:ext="edit" text="t" shapetype="t"/>
              </v:shapetype>
              <v:shape id="_x0000_i1025" type="#_x0000_t156" style="width:127.5pt;height:38.25pt" o:allowoverlap="f" fillcolor="#7f7f7f" strokeweight="1.5pt">
                <v:shadow opacity="52429f"/>
                <v:textpath style="font-family:&quot;Arial Black&quot;;font-style:italic;v-text-kern:t" trim="t" fitpath="t" xscale="f" string="TMSEC "/>
              </v:shape>
            </w:pict>
          </w:r>
        </w:p>
      </w:tc>
      <w:tc>
        <w:tcPr>
          <w:tcW w:w="2126" w:type="dxa"/>
          <w:tcBorders>
            <w:top w:val="double" w:sz="4" w:space="0" w:color="auto"/>
          </w:tcBorders>
          <w:vAlign w:val="center"/>
        </w:tcPr>
        <w:p w:rsidR="00361324" w:rsidRPr="00C157A2" w:rsidRDefault="00361324" w:rsidP="0054618B">
          <w:pPr>
            <w:pStyle w:val="En-tte"/>
            <w:jc w:val="center"/>
            <w:rPr>
              <w:rFonts w:ascii="Comic Sans MS" w:hAnsi="Comic Sans MS"/>
              <w:sz w:val="20"/>
              <w:szCs w:val="20"/>
            </w:rPr>
          </w:pPr>
          <w:r w:rsidRPr="006C7427">
            <w:rPr>
              <w:rFonts w:ascii="Comic Sans MS" w:hAnsi="Comic Sans MS"/>
              <w:noProof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7620</wp:posOffset>
                </wp:positionV>
                <wp:extent cx="581025" cy="701040"/>
                <wp:effectExtent l="133350" t="0" r="28575" b="22860"/>
                <wp:wrapNone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355" t="1312" r="11165" b="1256"/>
                        <a:stretch>
                          <a:fillRect/>
                        </a:stretch>
                      </pic:blipFill>
                      <pic:spPr bwMode="auto">
                        <a:xfrm rot="1535174">
                          <a:off x="0" y="0"/>
                          <a:ext cx="58102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bookmarkEnd w:id="0"/>
      <w:bookmarkEnd w:id="1"/>
    </w:tr>
    <w:tr w:rsidR="00361324" w:rsidTr="00A04B3C">
      <w:trPr>
        <w:trHeight w:val="830"/>
      </w:trPr>
      <w:tc>
        <w:tcPr>
          <w:tcW w:w="1806" w:type="dxa"/>
          <w:tcBorders>
            <w:bottom w:val="double" w:sz="4" w:space="0" w:color="auto"/>
            <w:right w:val="double" w:sz="4" w:space="0" w:color="auto"/>
          </w:tcBorders>
          <w:shd w:val="clear" w:color="auto" w:fill="FFFF99"/>
          <w:vAlign w:val="center"/>
        </w:tcPr>
        <w:p w:rsidR="00361324" w:rsidRPr="00C157A2" w:rsidRDefault="00361324" w:rsidP="0054618B">
          <w:pPr>
            <w:pStyle w:val="En-tte"/>
            <w:jc w:val="center"/>
            <w:rPr>
              <w:rFonts w:ascii="Comic Sans MS" w:hAnsi="Comic Sans MS"/>
              <w:b/>
            </w:rPr>
          </w:pPr>
          <w:r>
            <w:rPr>
              <w:rFonts w:ascii="Comic Sans MS" w:hAnsi="Comic Sans MS"/>
              <w:b/>
              <w:sz w:val="22"/>
              <w:szCs w:val="22"/>
            </w:rPr>
            <w:t>C3-7</w:t>
          </w:r>
        </w:p>
      </w:tc>
      <w:tc>
        <w:tcPr>
          <w:tcW w:w="6558" w:type="dxa"/>
          <w:gridSpan w:val="2"/>
          <w:tcBorders>
            <w:bottom w:val="double" w:sz="4" w:space="0" w:color="auto"/>
          </w:tcBorders>
          <w:vAlign w:val="center"/>
        </w:tcPr>
        <w:p w:rsidR="00361324" w:rsidRPr="005010DA" w:rsidRDefault="00361324" w:rsidP="006F3574">
          <w:pPr>
            <w:pStyle w:val="En-tte"/>
            <w:jc w:val="center"/>
            <w:rPr>
              <w:rFonts w:ascii="Comic Sans MS" w:hAnsi="Comic Sans MS"/>
            </w:rPr>
          </w:pPr>
          <w:r w:rsidRPr="005010DA">
            <w:rPr>
              <w:rFonts w:ascii="Comic Sans MS" w:hAnsi="Comic Sans MS"/>
            </w:rPr>
            <w:t>TD Composition et fonctionnement d’un bruleur fioul</w:t>
          </w:r>
        </w:p>
      </w:tc>
      <w:tc>
        <w:tcPr>
          <w:tcW w:w="2126" w:type="dxa"/>
          <w:tcBorders>
            <w:bottom w:val="double" w:sz="4" w:space="0" w:color="auto"/>
          </w:tcBorders>
          <w:shd w:val="clear" w:color="auto" w:fill="00FF00"/>
          <w:vAlign w:val="center"/>
        </w:tcPr>
        <w:p w:rsidR="00361324" w:rsidRPr="0018145F" w:rsidRDefault="00361324" w:rsidP="006C7427">
          <w:pPr>
            <w:pStyle w:val="En-tte"/>
            <w:ind w:right="34"/>
            <w:jc w:val="center"/>
            <w:rPr>
              <w:rFonts w:ascii="Comic Sans MS" w:hAnsi="Comic Sans MS"/>
              <w:b/>
            </w:rPr>
          </w:pPr>
          <w:r>
            <w:rPr>
              <w:rFonts w:ascii="Comic Sans MS" w:hAnsi="Comic Sans MS"/>
              <w:b/>
            </w:rPr>
            <w:t>Bruleur fioul</w:t>
          </w:r>
        </w:p>
      </w:tc>
    </w:tr>
  </w:tbl>
  <w:p w:rsidR="00361324" w:rsidRDefault="0036132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24" w:rsidRDefault="00361324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24" w:rsidRDefault="0036132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C2424"/>
    <w:multiLevelType w:val="multilevel"/>
    <w:tmpl w:val="8A6E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17725"/>
    <w:multiLevelType w:val="multilevel"/>
    <w:tmpl w:val="4FF6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F0754"/>
    <w:multiLevelType w:val="hybridMultilevel"/>
    <w:tmpl w:val="5972D6C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1A7218"/>
    <w:multiLevelType w:val="hybridMultilevel"/>
    <w:tmpl w:val="A8D80002"/>
    <w:lvl w:ilvl="0" w:tplc="C676507E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467E0D4D"/>
    <w:multiLevelType w:val="hybridMultilevel"/>
    <w:tmpl w:val="CFEE9200"/>
    <w:lvl w:ilvl="0" w:tplc="040C0011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3" w:hanging="360"/>
      </w:pPr>
    </w:lvl>
    <w:lvl w:ilvl="2" w:tplc="040C001B" w:tentative="1">
      <w:start w:val="1"/>
      <w:numFmt w:val="lowerRoman"/>
      <w:lvlText w:val="%3."/>
      <w:lvlJc w:val="right"/>
      <w:pPr>
        <w:ind w:left="1953" w:hanging="180"/>
      </w:p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5">
    <w:nsid w:val="4D591DC6"/>
    <w:multiLevelType w:val="hybridMultilevel"/>
    <w:tmpl w:val="092C346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F33241D"/>
    <w:multiLevelType w:val="hybridMultilevel"/>
    <w:tmpl w:val="553EAF78"/>
    <w:lvl w:ilvl="0" w:tplc="040C0011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3" w:hanging="360"/>
      </w:pPr>
    </w:lvl>
    <w:lvl w:ilvl="2" w:tplc="040C001B" w:tentative="1">
      <w:start w:val="1"/>
      <w:numFmt w:val="lowerRoman"/>
      <w:lvlText w:val="%3."/>
      <w:lvlJc w:val="right"/>
      <w:pPr>
        <w:ind w:left="1953" w:hanging="180"/>
      </w:p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7">
    <w:nsid w:val="529D1645"/>
    <w:multiLevelType w:val="multilevel"/>
    <w:tmpl w:val="2586D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5E3797"/>
    <w:multiLevelType w:val="hybridMultilevel"/>
    <w:tmpl w:val="603C5E1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AA7727C"/>
    <w:multiLevelType w:val="hybridMultilevel"/>
    <w:tmpl w:val="B89A6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9479A"/>
    <w:multiLevelType w:val="hybridMultilevel"/>
    <w:tmpl w:val="4D4E350C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0FA2E7B"/>
    <w:multiLevelType w:val="hybridMultilevel"/>
    <w:tmpl w:val="D3D8A8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6468C5"/>
    <w:multiLevelType w:val="hybridMultilevel"/>
    <w:tmpl w:val="B21EDD60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0B10434"/>
    <w:multiLevelType w:val="multilevel"/>
    <w:tmpl w:val="F6B0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273258"/>
    <w:multiLevelType w:val="hybridMultilevel"/>
    <w:tmpl w:val="B21EDD60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A7F2D94"/>
    <w:multiLevelType w:val="hybridMultilevel"/>
    <w:tmpl w:val="B21EDD60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BD03F62"/>
    <w:multiLevelType w:val="multilevel"/>
    <w:tmpl w:val="AC2A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5"/>
  </w:num>
  <w:num w:numId="5">
    <w:abstractNumId w:val="3"/>
  </w:num>
  <w:num w:numId="6">
    <w:abstractNumId w:val="10"/>
  </w:num>
  <w:num w:numId="7">
    <w:abstractNumId w:val="2"/>
  </w:num>
  <w:num w:numId="8">
    <w:abstractNumId w:val="14"/>
  </w:num>
  <w:num w:numId="9">
    <w:abstractNumId w:val="7"/>
  </w:num>
  <w:num w:numId="10">
    <w:abstractNumId w:val="6"/>
  </w:num>
  <w:num w:numId="11">
    <w:abstractNumId w:val="16"/>
  </w:num>
  <w:num w:numId="12">
    <w:abstractNumId w:val="11"/>
  </w:num>
  <w:num w:numId="13">
    <w:abstractNumId w:val="9"/>
  </w:num>
  <w:num w:numId="14">
    <w:abstractNumId w:val="13"/>
  </w:num>
  <w:num w:numId="15">
    <w:abstractNumId w:val="0"/>
  </w:num>
  <w:num w:numId="16">
    <w:abstractNumId w:val="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27C56"/>
    <w:rsid w:val="00040BB9"/>
    <w:rsid w:val="00042672"/>
    <w:rsid w:val="000609FA"/>
    <w:rsid w:val="00062716"/>
    <w:rsid w:val="00067C82"/>
    <w:rsid w:val="0007037E"/>
    <w:rsid w:val="00080485"/>
    <w:rsid w:val="00086362"/>
    <w:rsid w:val="000869B4"/>
    <w:rsid w:val="000943CE"/>
    <w:rsid w:val="000A1A47"/>
    <w:rsid w:val="000B2E23"/>
    <w:rsid w:val="000C248C"/>
    <w:rsid w:val="000E3C12"/>
    <w:rsid w:val="000E62F6"/>
    <w:rsid w:val="000E7FF2"/>
    <w:rsid w:val="000F4C3B"/>
    <w:rsid w:val="00101092"/>
    <w:rsid w:val="00102545"/>
    <w:rsid w:val="00126ABD"/>
    <w:rsid w:val="00126D40"/>
    <w:rsid w:val="001335AB"/>
    <w:rsid w:val="001431F2"/>
    <w:rsid w:val="00145142"/>
    <w:rsid w:val="0014649F"/>
    <w:rsid w:val="00146E82"/>
    <w:rsid w:val="00147C25"/>
    <w:rsid w:val="00152D2B"/>
    <w:rsid w:val="001634B1"/>
    <w:rsid w:val="0018145F"/>
    <w:rsid w:val="001918E8"/>
    <w:rsid w:val="001A593E"/>
    <w:rsid w:val="001A77EC"/>
    <w:rsid w:val="001B4806"/>
    <w:rsid w:val="001B6854"/>
    <w:rsid w:val="001C35F1"/>
    <w:rsid w:val="001C5E73"/>
    <w:rsid w:val="001F5E1C"/>
    <w:rsid w:val="001F6D2F"/>
    <w:rsid w:val="00215D3B"/>
    <w:rsid w:val="00226785"/>
    <w:rsid w:val="0024121F"/>
    <w:rsid w:val="00246EEC"/>
    <w:rsid w:val="00251554"/>
    <w:rsid w:val="002678C7"/>
    <w:rsid w:val="0027308B"/>
    <w:rsid w:val="002764CD"/>
    <w:rsid w:val="002B1F0B"/>
    <w:rsid w:val="002B3979"/>
    <w:rsid w:val="002B627E"/>
    <w:rsid w:val="002B700D"/>
    <w:rsid w:val="002C18FE"/>
    <w:rsid w:val="002C3CFF"/>
    <w:rsid w:val="002C5483"/>
    <w:rsid w:val="002D0863"/>
    <w:rsid w:val="002D625A"/>
    <w:rsid w:val="002E5B41"/>
    <w:rsid w:val="002F3E53"/>
    <w:rsid w:val="00300C1A"/>
    <w:rsid w:val="00335AD7"/>
    <w:rsid w:val="0033673A"/>
    <w:rsid w:val="00337337"/>
    <w:rsid w:val="00340CD0"/>
    <w:rsid w:val="003548A2"/>
    <w:rsid w:val="00361324"/>
    <w:rsid w:val="00362043"/>
    <w:rsid w:val="00367AC7"/>
    <w:rsid w:val="003728F3"/>
    <w:rsid w:val="0037691A"/>
    <w:rsid w:val="00382C24"/>
    <w:rsid w:val="0038740C"/>
    <w:rsid w:val="00392CA7"/>
    <w:rsid w:val="003B3B02"/>
    <w:rsid w:val="003B617E"/>
    <w:rsid w:val="003C0041"/>
    <w:rsid w:val="003C187F"/>
    <w:rsid w:val="003D0AAB"/>
    <w:rsid w:val="003D4A8F"/>
    <w:rsid w:val="003E037B"/>
    <w:rsid w:val="003E3AC2"/>
    <w:rsid w:val="003E6E83"/>
    <w:rsid w:val="003F69A1"/>
    <w:rsid w:val="00406852"/>
    <w:rsid w:val="00422C80"/>
    <w:rsid w:val="004244C2"/>
    <w:rsid w:val="004257D6"/>
    <w:rsid w:val="0043283A"/>
    <w:rsid w:val="00434E60"/>
    <w:rsid w:val="00437118"/>
    <w:rsid w:val="00450D1E"/>
    <w:rsid w:val="004671DD"/>
    <w:rsid w:val="00471900"/>
    <w:rsid w:val="00482433"/>
    <w:rsid w:val="00496CED"/>
    <w:rsid w:val="004B67EF"/>
    <w:rsid w:val="004D4046"/>
    <w:rsid w:val="004D7CE0"/>
    <w:rsid w:val="005010DA"/>
    <w:rsid w:val="00514213"/>
    <w:rsid w:val="00515A5B"/>
    <w:rsid w:val="00522C6C"/>
    <w:rsid w:val="00525C77"/>
    <w:rsid w:val="00536C6E"/>
    <w:rsid w:val="005427BD"/>
    <w:rsid w:val="005456D2"/>
    <w:rsid w:val="0054618B"/>
    <w:rsid w:val="005478A6"/>
    <w:rsid w:val="00587D2D"/>
    <w:rsid w:val="00590995"/>
    <w:rsid w:val="005B1415"/>
    <w:rsid w:val="005B1E26"/>
    <w:rsid w:val="005B595F"/>
    <w:rsid w:val="005C4760"/>
    <w:rsid w:val="005C5B08"/>
    <w:rsid w:val="005E0A3D"/>
    <w:rsid w:val="005E4161"/>
    <w:rsid w:val="005F24C7"/>
    <w:rsid w:val="00603A0F"/>
    <w:rsid w:val="006352D2"/>
    <w:rsid w:val="00650004"/>
    <w:rsid w:val="00652457"/>
    <w:rsid w:val="00657B56"/>
    <w:rsid w:val="00670620"/>
    <w:rsid w:val="00670B87"/>
    <w:rsid w:val="00672E7D"/>
    <w:rsid w:val="0067331E"/>
    <w:rsid w:val="00685967"/>
    <w:rsid w:val="0069185E"/>
    <w:rsid w:val="00692E94"/>
    <w:rsid w:val="00697975"/>
    <w:rsid w:val="006A3E4C"/>
    <w:rsid w:val="006A4730"/>
    <w:rsid w:val="006B3C44"/>
    <w:rsid w:val="006C00C1"/>
    <w:rsid w:val="006C13EF"/>
    <w:rsid w:val="006C7427"/>
    <w:rsid w:val="006D12E7"/>
    <w:rsid w:val="006D152F"/>
    <w:rsid w:val="006D2E73"/>
    <w:rsid w:val="006D6125"/>
    <w:rsid w:val="006E44A6"/>
    <w:rsid w:val="006F3574"/>
    <w:rsid w:val="00701CFA"/>
    <w:rsid w:val="0071155B"/>
    <w:rsid w:val="00721D30"/>
    <w:rsid w:val="0072504A"/>
    <w:rsid w:val="00727C56"/>
    <w:rsid w:val="00733599"/>
    <w:rsid w:val="00734E45"/>
    <w:rsid w:val="007438E7"/>
    <w:rsid w:val="00745749"/>
    <w:rsid w:val="0075217C"/>
    <w:rsid w:val="00761083"/>
    <w:rsid w:val="00775FBE"/>
    <w:rsid w:val="007837FC"/>
    <w:rsid w:val="00792721"/>
    <w:rsid w:val="007975AB"/>
    <w:rsid w:val="007A7758"/>
    <w:rsid w:val="007B6BD3"/>
    <w:rsid w:val="007B786C"/>
    <w:rsid w:val="007C1ADB"/>
    <w:rsid w:val="007C7019"/>
    <w:rsid w:val="007E36CA"/>
    <w:rsid w:val="00802EC5"/>
    <w:rsid w:val="00804455"/>
    <w:rsid w:val="008044E5"/>
    <w:rsid w:val="0080629D"/>
    <w:rsid w:val="00825C26"/>
    <w:rsid w:val="008341A0"/>
    <w:rsid w:val="00835B4C"/>
    <w:rsid w:val="008361BB"/>
    <w:rsid w:val="00842576"/>
    <w:rsid w:val="008577AF"/>
    <w:rsid w:val="00872C1E"/>
    <w:rsid w:val="0087349E"/>
    <w:rsid w:val="00883F76"/>
    <w:rsid w:val="008908CC"/>
    <w:rsid w:val="008B538C"/>
    <w:rsid w:val="008B7B65"/>
    <w:rsid w:val="008C54BE"/>
    <w:rsid w:val="008C55D6"/>
    <w:rsid w:val="008D41F2"/>
    <w:rsid w:val="008D7766"/>
    <w:rsid w:val="008E0B52"/>
    <w:rsid w:val="008E19EC"/>
    <w:rsid w:val="008E573A"/>
    <w:rsid w:val="008E607D"/>
    <w:rsid w:val="008E61DE"/>
    <w:rsid w:val="008F6A77"/>
    <w:rsid w:val="00901EB7"/>
    <w:rsid w:val="0090561B"/>
    <w:rsid w:val="0091176B"/>
    <w:rsid w:val="009155F1"/>
    <w:rsid w:val="00917BD2"/>
    <w:rsid w:val="009200E9"/>
    <w:rsid w:val="00933E9A"/>
    <w:rsid w:val="009440FD"/>
    <w:rsid w:val="00952D5B"/>
    <w:rsid w:val="00953826"/>
    <w:rsid w:val="00962BB3"/>
    <w:rsid w:val="009673BD"/>
    <w:rsid w:val="009718E6"/>
    <w:rsid w:val="00981190"/>
    <w:rsid w:val="00990DAF"/>
    <w:rsid w:val="009A063A"/>
    <w:rsid w:val="009A0B9D"/>
    <w:rsid w:val="009A734D"/>
    <w:rsid w:val="009B62A3"/>
    <w:rsid w:val="009D1C0A"/>
    <w:rsid w:val="009D41A8"/>
    <w:rsid w:val="009D4C00"/>
    <w:rsid w:val="009E0E94"/>
    <w:rsid w:val="009E6B54"/>
    <w:rsid w:val="009E6F3C"/>
    <w:rsid w:val="009F020E"/>
    <w:rsid w:val="009F1E0A"/>
    <w:rsid w:val="00A04B3C"/>
    <w:rsid w:val="00A15F2A"/>
    <w:rsid w:val="00A30D06"/>
    <w:rsid w:val="00A4696C"/>
    <w:rsid w:val="00A52364"/>
    <w:rsid w:val="00A53BEE"/>
    <w:rsid w:val="00AA317C"/>
    <w:rsid w:val="00AB0FC8"/>
    <w:rsid w:val="00AC4DD1"/>
    <w:rsid w:val="00AC74C5"/>
    <w:rsid w:val="00AE10D2"/>
    <w:rsid w:val="00AE736D"/>
    <w:rsid w:val="00B00E40"/>
    <w:rsid w:val="00B01040"/>
    <w:rsid w:val="00B17940"/>
    <w:rsid w:val="00B27EA5"/>
    <w:rsid w:val="00B340A8"/>
    <w:rsid w:val="00B5021B"/>
    <w:rsid w:val="00B65EA3"/>
    <w:rsid w:val="00B715DE"/>
    <w:rsid w:val="00B771A6"/>
    <w:rsid w:val="00B808C8"/>
    <w:rsid w:val="00B82855"/>
    <w:rsid w:val="00B851A5"/>
    <w:rsid w:val="00BA22F5"/>
    <w:rsid w:val="00BA5255"/>
    <w:rsid w:val="00BB1A66"/>
    <w:rsid w:val="00BB5557"/>
    <w:rsid w:val="00BD578C"/>
    <w:rsid w:val="00BD6B2F"/>
    <w:rsid w:val="00BE7F25"/>
    <w:rsid w:val="00C02714"/>
    <w:rsid w:val="00C07DBB"/>
    <w:rsid w:val="00C157A2"/>
    <w:rsid w:val="00C3603C"/>
    <w:rsid w:val="00C36AB1"/>
    <w:rsid w:val="00C377D9"/>
    <w:rsid w:val="00C4767E"/>
    <w:rsid w:val="00C60F2A"/>
    <w:rsid w:val="00CA7DC7"/>
    <w:rsid w:val="00CB0695"/>
    <w:rsid w:val="00CB605D"/>
    <w:rsid w:val="00CC014F"/>
    <w:rsid w:val="00CC0437"/>
    <w:rsid w:val="00CD6BBB"/>
    <w:rsid w:val="00D010F2"/>
    <w:rsid w:val="00D05C75"/>
    <w:rsid w:val="00D07680"/>
    <w:rsid w:val="00D07A1A"/>
    <w:rsid w:val="00D11B63"/>
    <w:rsid w:val="00D17A00"/>
    <w:rsid w:val="00D30770"/>
    <w:rsid w:val="00D3384E"/>
    <w:rsid w:val="00D47186"/>
    <w:rsid w:val="00D4785E"/>
    <w:rsid w:val="00D56C0A"/>
    <w:rsid w:val="00D64159"/>
    <w:rsid w:val="00D67FEB"/>
    <w:rsid w:val="00D8270C"/>
    <w:rsid w:val="00D8660C"/>
    <w:rsid w:val="00D92085"/>
    <w:rsid w:val="00DB3C7A"/>
    <w:rsid w:val="00DB636C"/>
    <w:rsid w:val="00DC580B"/>
    <w:rsid w:val="00DD0E64"/>
    <w:rsid w:val="00DD3004"/>
    <w:rsid w:val="00DE5A4D"/>
    <w:rsid w:val="00DF0D2C"/>
    <w:rsid w:val="00DF79D2"/>
    <w:rsid w:val="00E1360C"/>
    <w:rsid w:val="00E14FDC"/>
    <w:rsid w:val="00E22958"/>
    <w:rsid w:val="00E26913"/>
    <w:rsid w:val="00E316BE"/>
    <w:rsid w:val="00E32830"/>
    <w:rsid w:val="00E33A2D"/>
    <w:rsid w:val="00E33B0F"/>
    <w:rsid w:val="00E4159B"/>
    <w:rsid w:val="00E423BC"/>
    <w:rsid w:val="00E43653"/>
    <w:rsid w:val="00E47DB7"/>
    <w:rsid w:val="00E64600"/>
    <w:rsid w:val="00E64ECB"/>
    <w:rsid w:val="00E7074B"/>
    <w:rsid w:val="00E76760"/>
    <w:rsid w:val="00E84B20"/>
    <w:rsid w:val="00EA4D9B"/>
    <w:rsid w:val="00EB3ED7"/>
    <w:rsid w:val="00EC1723"/>
    <w:rsid w:val="00ED1737"/>
    <w:rsid w:val="00ED7591"/>
    <w:rsid w:val="00EE39B6"/>
    <w:rsid w:val="00EF0254"/>
    <w:rsid w:val="00F03FBF"/>
    <w:rsid w:val="00F13500"/>
    <w:rsid w:val="00F2068C"/>
    <w:rsid w:val="00F232E3"/>
    <w:rsid w:val="00F27989"/>
    <w:rsid w:val="00F36698"/>
    <w:rsid w:val="00F36DD9"/>
    <w:rsid w:val="00F43EA3"/>
    <w:rsid w:val="00F55E45"/>
    <w:rsid w:val="00F62B49"/>
    <w:rsid w:val="00F635DF"/>
    <w:rsid w:val="00F671DD"/>
    <w:rsid w:val="00F70454"/>
    <w:rsid w:val="00F72C32"/>
    <w:rsid w:val="00F916CE"/>
    <w:rsid w:val="00FC1538"/>
    <w:rsid w:val="00FC320D"/>
    <w:rsid w:val="00FC53FF"/>
    <w:rsid w:val="00FD31A7"/>
    <w:rsid w:val="00FF6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C56"/>
    <w:rPr>
      <w:rFonts w:ascii="Times New Roman" w:eastAsia="Times New Roman" w:hAnsi="Times New Roman"/>
      <w:sz w:val="24"/>
      <w:szCs w:val="24"/>
    </w:rPr>
  </w:style>
  <w:style w:type="paragraph" w:styleId="Titre2">
    <w:name w:val="heading 2"/>
    <w:basedOn w:val="Normal"/>
    <w:link w:val="Titre2Car"/>
    <w:uiPriority w:val="9"/>
    <w:qFormat/>
    <w:locked/>
    <w:rsid w:val="001A593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27C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27C56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rsid w:val="00727C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27C56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27C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27C56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3C187F"/>
    <w:pPr>
      <w:ind w:left="720"/>
      <w:contextualSpacing/>
    </w:pPr>
  </w:style>
  <w:style w:type="table" w:styleId="Grilledutableau">
    <w:name w:val="Table Grid"/>
    <w:basedOn w:val="TableauNormal"/>
    <w:uiPriority w:val="99"/>
    <w:rsid w:val="009D4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Normal"/>
    <w:rsid w:val="006F357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6F3574"/>
  </w:style>
  <w:style w:type="character" w:styleId="Lienhypertexte">
    <w:name w:val="Hyperlink"/>
    <w:basedOn w:val="Policepardfaut"/>
    <w:uiPriority w:val="99"/>
    <w:unhideWhenUsed/>
    <w:rsid w:val="006F3574"/>
    <w:rPr>
      <w:color w:val="0000FF"/>
      <w:u w:val="single"/>
    </w:rPr>
  </w:style>
  <w:style w:type="paragraph" w:customStyle="1" w:styleId="legende">
    <w:name w:val="legende"/>
    <w:basedOn w:val="Normal"/>
    <w:rsid w:val="006F3574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1A593E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A593E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align-center">
    <w:name w:val="align-center"/>
    <w:basedOn w:val="Normal"/>
    <w:rsid w:val="001A593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2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ideplayer.fr/slide/4078156/" TargetMode="External"/><Relationship Id="rId13" Type="http://schemas.openxmlformats.org/officeDocument/2006/relationships/hyperlink" Target="http://www.energieplus-lesite.be/index.php?id=10952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energieplus-lesite.be/index.php?id=10991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8A08A-3B32-431A-8DC0-B27928E5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5</Pages>
  <Words>705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Patxi</dc:creator>
  <cp:lastModifiedBy>stjo</cp:lastModifiedBy>
  <cp:revision>51</cp:revision>
  <dcterms:created xsi:type="dcterms:W3CDTF">2016-03-02T10:48:00Z</dcterms:created>
  <dcterms:modified xsi:type="dcterms:W3CDTF">2018-09-07T13:16:00Z</dcterms:modified>
</cp:coreProperties>
</file>